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00" w:rsidRPr="0008693F" w:rsidRDefault="00B20300" w:rsidP="00EA30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en-US"/>
        </w:rPr>
        <w:t xml:space="preserve"> </w:t>
      </w:r>
      <w:r w:rsidRPr="00A1656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B20300" w:rsidRDefault="00B20300" w:rsidP="00EA301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20300" w:rsidRDefault="00B20300" w:rsidP="00EA30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20300" w:rsidRDefault="00B20300" w:rsidP="00EA301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20300" w:rsidRDefault="00B20300" w:rsidP="00EA301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20300" w:rsidRDefault="00B20300" w:rsidP="00EA301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20300" w:rsidRPr="00E0649D" w:rsidRDefault="00B20300" w:rsidP="00A1595D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1595D">
        <w:rPr>
          <w:rFonts w:ascii="Times New Roman CYR" w:hAnsi="Times New Roman CYR" w:cs="Times New Roman CYR"/>
          <w:bCs/>
          <w:szCs w:val="28"/>
        </w:rPr>
        <w:t>06.04.2017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A1595D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</w:t>
      </w:r>
      <w:r w:rsidRPr="00A1595D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B20300" w:rsidRPr="00FB0E24" w:rsidRDefault="00B20300" w:rsidP="00EA3016">
      <w:pPr>
        <w:jc w:val="center"/>
        <w:rPr>
          <w:b/>
          <w:lang w:val="uk-UA"/>
        </w:rPr>
      </w:pPr>
    </w:p>
    <w:p w:rsidR="00B20300" w:rsidRPr="00E11F00" w:rsidRDefault="00B20300" w:rsidP="00EA3016">
      <w:pPr>
        <w:tabs>
          <w:tab w:val="left" w:pos="1020"/>
        </w:tabs>
        <w:jc w:val="center"/>
        <w:rPr>
          <w:b/>
          <w:szCs w:val="28"/>
        </w:rPr>
      </w:pPr>
    </w:p>
    <w:p w:rsidR="00B20300" w:rsidRPr="00A1595D" w:rsidRDefault="00B20300" w:rsidP="00593E43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Про надання в оренду невитребуваних</w:t>
      </w:r>
      <w:r>
        <w:rPr>
          <w:b/>
          <w:szCs w:val="28"/>
          <w:lang w:val="uk-UA"/>
        </w:rPr>
        <w:t xml:space="preserve"> земельних </w:t>
      </w:r>
      <w:r>
        <w:rPr>
          <w:b/>
          <w:szCs w:val="28"/>
        </w:rPr>
        <w:t xml:space="preserve">часток (паїв), </w:t>
      </w:r>
    </w:p>
    <w:p w:rsidR="00B20300" w:rsidRDefault="00B20300" w:rsidP="00593E43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</w:rPr>
        <w:t>право власності на які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не оформлено, для ведення товарного</w:t>
      </w:r>
    </w:p>
    <w:p w:rsidR="00B20300" w:rsidRDefault="00B20300" w:rsidP="00593E43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сільськогосподарського виробництва</w:t>
      </w:r>
    </w:p>
    <w:p w:rsidR="00B20300" w:rsidRDefault="00B20300" w:rsidP="00593E43">
      <w:pPr>
        <w:tabs>
          <w:tab w:val="left" w:pos="3870"/>
        </w:tabs>
        <w:ind w:firstLine="540"/>
        <w:jc w:val="both"/>
        <w:rPr>
          <w:sz w:val="24"/>
          <w:szCs w:val="28"/>
          <w:lang w:val="uk-UA"/>
        </w:rPr>
      </w:pPr>
    </w:p>
    <w:p w:rsidR="00B20300" w:rsidRDefault="00B20300" w:rsidP="00593E43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B20300" w:rsidRDefault="00B20300" w:rsidP="00593E43">
      <w:pPr>
        <w:shd w:val="clear" w:color="auto" w:fill="FFFFFF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6, 13, 21</w:t>
      </w:r>
      <w:r w:rsidRPr="00E11F0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 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bCs/>
          <w:szCs w:val="28"/>
          <w:lang w:val="uk-UA"/>
        </w:rPr>
        <w:t>Указу Президента України</w:t>
      </w:r>
      <w:bookmarkStart w:id="0" w:name="o2"/>
      <w:bookmarkEnd w:id="0"/>
      <w:r>
        <w:rPr>
          <w:bCs/>
          <w:szCs w:val="28"/>
          <w:lang w:val="uk-UA"/>
        </w:rPr>
        <w:t xml:space="preserve"> від </w:t>
      </w:r>
      <w:r>
        <w:rPr>
          <w:szCs w:val="28"/>
          <w:lang w:val="uk-UA"/>
        </w:rPr>
        <w:t>2 лютого 2002 року № 92/2002 „</w:t>
      </w:r>
      <w:r>
        <w:rPr>
          <w:bCs/>
          <w:szCs w:val="28"/>
          <w:lang w:val="uk-UA"/>
        </w:rPr>
        <w:t xml:space="preserve">Про додаткові заходи щодо соціального захисту селян - власників земельних ділянок та земельних часток (паїв)”, </w:t>
      </w:r>
      <w:r>
        <w:rPr>
          <w:szCs w:val="28"/>
          <w:lang w:val="uk-UA"/>
        </w:rPr>
        <w:t xml:space="preserve">клопотання сільськогосподарського товариства з обмеженою відповідальністю „Агро – Лучки” від 04.04.2017 № 16-06/100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8,87 га"/>
        </w:smartTagPr>
        <w:r>
          <w:rPr>
            <w:szCs w:val="28"/>
            <w:lang w:val="uk-UA"/>
          </w:rPr>
          <w:t>28,87 га</w:t>
        </w:r>
      </w:smartTag>
      <w:r>
        <w:rPr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Шомівської сільської ради за межами населених пунктів, та подані матеріали:</w:t>
      </w:r>
    </w:p>
    <w:p w:rsidR="00B20300" w:rsidRDefault="00B20300" w:rsidP="00593E43">
      <w:pPr>
        <w:jc w:val="both"/>
        <w:rPr>
          <w:szCs w:val="24"/>
          <w:lang w:val="uk-UA"/>
        </w:rPr>
      </w:pPr>
    </w:p>
    <w:p w:rsidR="00B20300" w:rsidRDefault="00B20300" w:rsidP="00593E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в оренду сільськогосподарському товариству з обмеженою відповідальністю „Агро – Лучки” невитребувані земельні частки (паї) загальною площею </w:t>
      </w:r>
      <w:smartTag w:uri="urn:schemas-microsoft-com:office:smarttags" w:element="metricconverter">
        <w:smartTagPr>
          <w:attr w:name="ProductID" w:val="28,87 га"/>
        </w:smartTagPr>
        <w:r>
          <w:rPr>
            <w:szCs w:val="28"/>
            <w:lang w:val="uk-UA"/>
          </w:rPr>
          <w:t>28,87 га</w:t>
        </w:r>
      </w:smartTag>
      <w:r>
        <w:rPr>
          <w:szCs w:val="28"/>
          <w:lang w:val="uk-UA"/>
        </w:rPr>
        <w:t>, право власності на які не оформлено, що розташовані на території Шомівської сільської ради за межами населених пунктів, терміном на 10 (десять) років для ведення товарного сільськогосподарського виробництва.</w:t>
      </w:r>
    </w:p>
    <w:p w:rsidR="00B20300" w:rsidRDefault="00B20300" w:rsidP="00593E43">
      <w:pPr>
        <w:ind w:firstLine="708"/>
        <w:jc w:val="both"/>
        <w:rPr>
          <w:sz w:val="24"/>
          <w:szCs w:val="28"/>
          <w:lang w:val="uk-UA"/>
        </w:rPr>
      </w:pPr>
      <w:r>
        <w:rPr>
          <w:szCs w:val="28"/>
          <w:lang w:val="uk-UA"/>
        </w:rPr>
        <w:t xml:space="preserve">2. </w:t>
      </w:r>
      <w:r>
        <w:rPr>
          <w:szCs w:val="28"/>
        </w:rPr>
        <w:t xml:space="preserve">Укласти з </w:t>
      </w:r>
      <w:r>
        <w:rPr>
          <w:szCs w:val="28"/>
          <w:lang w:val="uk-UA"/>
        </w:rPr>
        <w:t xml:space="preserve">сільськогосподарським товариством з обмеженою відповідальністю „Агро – Лучки” договір оренди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8,87 га"/>
        </w:smartTagPr>
        <w:r>
          <w:rPr>
            <w:szCs w:val="28"/>
            <w:lang w:val="uk-UA"/>
          </w:rPr>
          <w:t>28,87 га</w:t>
        </w:r>
      </w:smartTag>
      <w:r>
        <w:rPr>
          <w:szCs w:val="28"/>
          <w:lang w:val="uk-UA"/>
        </w:rPr>
        <w:t>, право власності на які не оформлено, що розташовані на території Шомівської сільської ради за межами населених пунктів, для ведення товарного сільськогосподарського виробництва.</w:t>
      </w:r>
      <w:r>
        <w:rPr>
          <w:lang w:val="uk-UA"/>
        </w:rPr>
        <w:t xml:space="preserve"> </w:t>
      </w:r>
    </w:p>
    <w:p w:rsidR="00B20300" w:rsidRDefault="00B20300" w:rsidP="00593E4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3. Встановити, що річний розмір орендної плати за користування земельною часткою (паю) становить 3% </w:t>
      </w:r>
      <w:r>
        <w:rPr>
          <w:szCs w:val="28"/>
        </w:rPr>
        <w:t>вартості  земельної частки (паю)</w:t>
      </w:r>
      <w:r>
        <w:rPr>
          <w:szCs w:val="28"/>
          <w:lang w:val="uk-UA"/>
        </w:rPr>
        <w:t>.</w:t>
      </w:r>
    </w:p>
    <w:p w:rsidR="00B20300" w:rsidRDefault="00B20300" w:rsidP="00E11F00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4. Пропонувати сільськогосподарському товариству з обмеженою відповідальністю „</w:t>
      </w:r>
      <w:r>
        <w:rPr>
          <w:szCs w:val="28"/>
        </w:rPr>
        <w:t>Агро</w:t>
      </w:r>
      <w:r>
        <w:rPr>
          <w:szCs w:val="28"/>
          <w:lang w:val="uk-UA"/>
        </w:rPr>
        <w:t>-</w:t>
      </w:r>
      <w:r>
        <w:rPr>
          <w:szCs w:val="28"/>
        </w:rPr>
        <w:t>Лучки</w:t>
      </w:r>
      <w:r>
        <w:rPr>
          <w:szCs w:val="28"/>
          <w:lang w:val="uk-UA"/>
        </w:rPr>
        <w:t xml:space="preserve">” зареєструвати договір оренди </w:t>
      </w:r>
      <w:r>
        <w:rPr>
          <w:szCs w:val="28"/>
        </w:rPr>
        <w:t xml:space="preserve">невитребуваних </w:t>
      </w:r>
      <w:r>
        <w:rPr>
          <w:szCs w:val="28"/>
          <w:lang w:val="uk-UA"/>
        </w:rPr>
        <w:t xml:space="preserve">земельних </w:t>
      </w:r>
      <w:r>
        <w:rPr>
          <w:szCs w:val="28"/>
        </w:rPr>
        <w:t>часток (паїв)</w:t>
      </w:r>
      <w:r>
        <w:rPr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B20300" w:rsidRDefault="00B20300" w:rsidP="00593E4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 Контроль за виконанням цього розпорядження залишаю за собою.</w:t>
      </w:r>
      <w:bookmarkStart w:id="1" w:name="_GoBack"/>
      <w:bookmarkEnd w:id="1"/>
    </w:p>
    <w:p w:rsidR="00B20300" w:rsidRDefault="00B20300" w:rsidP="00EA3016">
      <w:pPr>
        <w:tabs>
          <w:tab w:val="left" w:pos="1020"/>
        </w:tabs>
        <w:jc w:val="both"/>
        <w:rPr>
          <w:szCs w:val="28"/>
          <w:lang w:val="uk-UA"/>
        </w:rPr>
      </w:pPr>
    </w:p>
    <w:p w:rsidR="00B20300" w:rsidRDefault="00B20300" w:rsidP="00EA3016">
      <w:pPr>
        <w:tabs>
          <w:tab w:val="left" w:pos="1020"/>
        </w:tabs>
        <w:jc w:val="both"/>
        <w:rPr>
          <w:b/>
          <w:szCs w:val="28"/>
          <w:lang w:val="uk-UA"/>
        </w:rPr>
      </w:pPr>
    </w:p>
    <w:p w:rsidR="00B20300" w:rsidRDefault="00B20300" w:rsidP="00EA3016">
      <w:pPr>
        <w:tabs>
          <w:tab w:val="left" w:pos="1020"/>
        </w:tabs>
        <w:jc w:val="both"/>
        <w:rPr>
          <w:b/>
          <w:szCs w:val="28"/>
          <w:lang w:val="uk-UA"/>
        </w:rPr>
      </w:pPr>
    </w:p>
    <w:p w:rsidR="00B20300" w:rsidRDefault="00B20300" w:rsidP="00EA3016">
      <w:pPr>
        <w:tabs>
          <w:tab w:val="left" w:pos="1020"/>
        </w:tabs>
        <w:jc w:val="both"/>
        <w:rPr>
          <w:b/>
          <w:szCs w:val="28"/>
          <w:lang w:val="uk-UA"/>
        </w:rPr>
      </w:pPr>
    </w:p>
    <w:p w:rsidR="00B20300" w:rsidRDefault="00B20300" w:rsidP="00EA3016">
      <w:pPr>
        <w:tabs>
          <w:tab w:val="left" w:pos="102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B20300" w:rsidRPr="00E0649D" w:rsidRDefault="00B20300" w:rsidP="00EA3016">
      <w:pPr>
        <w:pStyle w:val="BodyText2"/>
        <w:keepNext/>
        <w:spacing w:after="0" w:line="240" w:lineRule="auto"/>
        <w:jc w:val="center"/>
        <w:outlineLvl w:val="2"/>
        <w:rPr>
          <w:lang w:val="uk-UA"/>
        </w:rPr>
      </w:pPr>
    </w:p>
    <w:sectPr w:rsidR="00B20300" w:rsidRPr="00E0649D" w:rsidSect="00E11F0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00" w:rsidRDefault="00B20300">
      <w:r>
        <w:separator/>
      </w:r>
    </w:p>
  </w:endnote>
  <w:endnote w:type="continuationSeparator" w:id="0">
    <w:p w:rsidR="00B20300" w:rsidRDefault="00B2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00" w:rsidRDefault="00B20300">
      <w:r>
        <w:separator/>
      </w:r>
    </w:p>
  </w:footnote>
  <w:footnote w:type="continuationSeparator" w:id="0">
    <w:p w:rsidR="00B20300" w:rsidRDefault="00B2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00" w:rsidRDefault="00B20300" w:rsidP="00C435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300" w:rsidRDefault="00B20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00" w:rsidRDefault="00B20300" w:rsidP="00C435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300" w:rsidRDefault="00B20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E531C"/>
    <w:rsid w:val="000F7661"/>
    <w:rsid w:val="00110A81"/>
    <w:rsid w:val="00136A02"/>
    <w:rsid w:val="001B1B85"/>
    <w:rsid w:val="001D70A1"/>
    <w:rsid w:val="0023242F"/>
    <w:rsid w:val="00270D05"/>
    <w:rsid w:val="002927B8"/>
    <w:rsid w:val="002D5E25"/>
    <w:rsid w:val="003473D5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93E43"/>
    <w:rsid w:val="005F57DD"/>
    <w:rsid w:val="00626B33"/>
    <w:rsid w:val="00630E6F"/>
    <w:rsid w:val="00657A36"/>
    <w:rsid w:val="00685515"/>
    <w:rsid w:val="00697BAF"/>
    <w:rsid w:val="006D6D74"/>
    <w:rsid w:val="00711F65"/>
    <w:rsid w:val="007602D9"/>
    <w:rsid w:val="007E441F"/>
    <w:rsid w:val="007F0D95"/>
    <w:rsid w:val="0097169F"/>
    <w:rsid w:val="00A1595D"/>
    <w:rsid w:val="00A16560"/>
    <w:rsid w:val="00B20300"/>
    <w:rsid w:val="00B33A0F"/>
    <w:rsid w:val="00B603A3"/>
    <w:rsid w:val="00B65807"/>
    <w:rsid w:val="00B710A9"/>
    <w:rsid w:val="00BF6B9D"/>
    <w:rsid w:val="00C435D4"/>
    <w:rsid w:val="00C43945"/>
    <w:rsid w:val="00C63489"/>
    <w:rsid w:val="00C76E4B"/>
    <w:rsid w:val="00C7762C"/>
    <w:rsid w:val="00D02FA5"/>
    <w:rsid w:val="00D162A5"/>
    <w:rsid w:val="00D40203"/>
    <w:rsid w:val="00D7491A"/>
    <w:rsid w:val="00DA21D3"/>
    <w:rsid w:val="00E046DF"/>
    <w:rsid w:val="00E0649D"/>
    <w:rsid w:val="00E11F00"/>
    <w:rsid w:val="00E952B5"/>
    <w:rsid w:val="00EA3016"/>
    <w:rsid w:val="00ED6A2E"/>
    <w:rsid w:val="00F5588C"/>
    <w:rsid w:val="00FA0211"/>
    <w:rsid w:val="00FB0E24"/>
    <w:rsid w:val="00FD713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1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11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377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2017-04-06T10:40:00Z</cp:lastPrinted>
  <dcterms:created xsi:type="dcterms:W3CDTF">2017-04-06T08:41:00Z</dcterms:created>
  <dcterms:modified xsi:type="dcterms:W3CDTF">2017-05-16T07:19:00Z</dcterms:modified>
</cp:coreProperties>
</file>