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43" w:rsidRPr="004B5943" w:rsidRDefault="004B5943" w:rsidP="004B59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За сприяння </w:t>
      </w:r>
      <w:proofErr w:type="spellStart"/>
      <w:r w:rsidRPr="004B5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Держенергонагляду</w:t>
      </w:r>
      <w:proofErr w:type="spellEnd"/>
      <w:r w:rsidRPr="004B5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покращено якість електропостачання жительці Закарпаття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продовжує вживати заходи щодо забезпечення споживачів якісним, безпечним та безперебійним електропостачанням з боку операторів системи розподілу (далі – ОСР).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представниками Управління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</w:t>
      </w:r>
      <w:bookmarkStart w:id="0" w:name="_GoBack"/>
      <w:bookmarkEnd w:id="0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Закарпатській області розглянуто звернення мешканки с.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Кричево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Тячівського району щодо постачання до її житлового будинку електроенергії, параметри якості якої не відповідають вимогам, визначеними державним стандартом.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Розподіл електроенергії до споживачів с.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Кричево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електричними мережами, що перебувають на балансі та технічному обслуговуванні ОСР ПрАТ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Закарпаттяобленерго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Електропостачання до житлового будинку заявниці здійснюється повітряною лінією ПЛ-10 кВ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Кричево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від підстанції ПС-35/10 кВ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Дулово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до СКТП-101/400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сприяння інспекторів Управління, працівниками ОСР було виконано технічні заходи на лінійному відгалуженні від опори № 23 магістральної ПЛ-0,4 кВ «Л-2». Зокрема, проведено роботи із заміни проводу А-25 мм2 та А-16 мм2  на СІП-4*50 мм2 з переключенням споживачів.      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проведених заходів, параметри якості постачання електроенергії відповідали вимогам державного стандарту. Заявницею було надано розписку про відсутність претензій до Тячівського РЕМ ПрАТ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Закарпаттяобленерго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свого боку, інспекторами Управління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Держенергонагляду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Донецькій області опрацьовано звернення жительки смт Старий Крим, підпорядкованого Кальміуській райраді м. Маріуполь, щодо неякісного надання послуг з електропостачання до її житлового будинку.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розгляду звернення фахівцями Управління виявлено недоліки у технічному стані обладнання електричних мереж, а саме: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підтікання оливи з-під ізоляторів 0,4 кВ ТМ-400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ТП-802;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перегрів контактних з’єднань на ізоляторах 0,4 кВ силового трансформатору ТМ-400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фаз «А», «В» та «С»;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виконано скруткою з’єднання нульового провідника приєднання «вул.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Крупської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у РУ-0,4 кВ ТП-802;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гілок дерев у прольотах опор № 69-70 приєднання «вул.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Крупської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ПЛ 0,4 кВ від КТП-802;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дотримано терміни виконання ремонтів та технічного обслуговування обладнання КТП-802, ПЛ 0,4 кВ приєднання «вул.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Крупської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від КТП-802;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дотримано терміни виконання випробувань електрообладнання КТП-802, ПЛ 0,4 кВ приєднання «вул.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Крупської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від  КТП-802;</w:t>
      </w:r>
    </w:p>
    <w:p w:rsidR="004B5943" w:rsidRPr="004B5943" w:rsidRDefault="004B5943" w:rsidP="004B5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відсутнє повторне заземлення нульового проводу на опорі  № 72 ПЛ 0,4 кВ від КТП-802 приєднання «вул.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Крупської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тощо.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підсумку, Управлінням рекомендовано АТ «ДТЕК Донецькі електромережі» розробити заходи щодо усунення порушень технічного стану і організації експлуатації електрообладнання та електромереж. Крім того, у подальшому дотримуватися вимог правил та інших нормативних документів з питань технічної експлуатації електричних установок і мереж.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представниками Управління розглянуто звернення мешканця м.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Покровськ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видачі технічних умов на стандартне приєднання до електричних мереж АТ «ДТЕК Донецькі електромережі» квартири заявника.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результаті опрацювання звернення Управлінням було встановлено, що ОСР порушено вимоги:</w:t>
      </w:r>
    </w:p>
    <w:p w:rsidR="004B5943" w:rsidRPr="004B5943" w:rsidRDefault="004B5943" w:rsidP="004B5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глави 2.1 розділу II </w:t>
      </w:r>
      <w:hyperlink r:id="rId5" w:anchor="Text" w:history="1">
        <w:r w:rsidRPr="004B5943">
          <w:rPr>
            <w:rFonts w:ascii="Times New Roman" w:eastAsia="Times New Roman" w:hAnsi="Times New Roman" w:cs="Times New Roman"/>
            <w:color w:val="0181B9"/>
            <w:sz w:val="28"/>
            <w:szCs w:val="28"/>
            <w:u w:val="single"/>
            <w:lang w:eastAsia="uk-UA"/>
          </w:rPr>
          <w:t>Правил</w:t>
        </w:r>
      </w:hyperlink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роздрібного ринку електричної енергії (ПРРЕЕ) щодо укладання Договору споживача про надання послуг з розподілу електричної енергії;</w:t>
      </w:r>
    </w:p>
    <w:p w:rsidR="004B5943" w:rsidRPr="004B5943" w:rsidRDefault="004B5943" w:rsidP="004B59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пункту 1.2.3 глави 1.2 розділу I ПРРЕЕ щодо відсутності між ОСР та балансоутримувачем договорів про спільне використання технологічних електричних мереж будинку на основі типового договору.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Управлінням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Держенергонагляду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Донецькій області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рекосмендовано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ОСР дотримуватись вимог правил та інших нормативних документів у галузі електроенергетики. 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Черкащині Управлінням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Держенергонагляду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опрацьовано звернення двох громадян щодо недотримання ПАТ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Черкасиобленерго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вимог чинного законодавства у галузі електроенергетики із приєднання їх електроустановок до мереж ОСР.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розгляду звернення громадянки, Черкаською філією ПАТ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Черкасиобленерго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було надано таку послугу. Після виконання робіт з приєднання електроустановок між ПАТ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Черкасиобленерго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та заявницею підписано Акт про надання послуги з приєднання до електричних мереж системи розподілу.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ході опрацювання звернення громадянина, інспекторами Управління встановлено недотримання ПАТ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Черкасиобленерго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строків виконання робіт з приєднання електроустановок, що обумовлено договором про стандартне приєднання до електричних мереж системи розподілу. Тому Управлінням було направлено рекомендації ПАТ «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Черкасиобленерго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щодо надання послуги зі стандартного приєднання електроустановок громадянина до електромереж ОСР.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10 грудня 2020 року у м. Вінниця відбулося засідання комісії Інформаційно-консультаційного центру АТ «Вінницяобленерго», у якій взяв участь представник Управління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Держенергонагляду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Вінницькій області. Так, було розглянуто 4 звернення громадян щодо стандартного приєднання до електричних мереж ОСР (с. Михайлівка Тульчинського району, с.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Лаврівка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с. </w:t>
      </w:r>
      <w:proofErr w:type="spellStart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Зарванці</w:t>
      </w:r>
      <w:proofErr w:type="spellEnd"/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Вінницького району, а також м. Вінниця). </w:t>
      </w:r>
    </w:p>
    <w:p w:rsidR="004B5943" w:rsidRPr="004B5943" w:rsidRDefault="004B5943" w:rsidP="004B5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Під час зустрічі було заслухано усіх членів комісії й присутніх заявників та опрацьовано наявні документи. У результаті комісією ІКЦ АТ «Вінницяобленерго» вирішено, що необхідно детальніше розглянути питання, зазначені у зверненнях. Відповіді заявникам буде надано у визначений термін.</w:t>
      </w:r>
    </w:p>
    <w:p w:rsidR="009D4BBD" w:rsidRPr="004B5943" w:rsidRDefault="009D4BBD" w:rsidP="004B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BBD" w:rsidRPr="004B5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4851"/>
    <w:multiLevelType w:val="multilevel"/>
    <w:tmpl w:val="307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A33D0"/>
    <w:multiLevelType w:val="multilevel"/>
    <w:tmpl w:val="F5B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1"/>
    <w:rsid w:val="004B5943"/>
    <w:rsid w:val="009D4BBD"/>
    <w:rsid w:val="00DA0D5E"/>
    <w:rsid w:val="00E72ADD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CDB"/>
  <w15:chartTrackingRefBased/>
  <w15:docId w15:val="{09A1360B-196B-496A-9DB8-CB10150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1287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3387</Words>
  <Characters>1932</Characters>
  <Application>Microsoft Office Word</Application>
  <DocSecurity>0</DocSecurity>
  <Lines>16</Lines>
  <Paragraphs>10</Paragraphs>
  <ScaleCrop>false</ScaleCrop>
  <Company>Державна інспекція енергетичного нагляду України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Шлапко Діана Сергіївна</dc:creator>
  <cp:keywords/>
  <dc:description/>
  <cp:lastModifiedBy>Шлапко Діана Сергіївна</cp:lastModifiedBy>
  <cp:revision>2</cp:revision>
  <dcterms:created xsi:type="dcterms:W3CDTF">2020-12-16T07:17:00Z</dcterms:created>
  <dcterms:modified xsi:type="dcterms:W3CDTF">2020-12-16T07:19:00Z</dcterms:modified>
</cp:coreProperties>
</file>