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CA" w:rsidRDefault="008564ED" w:rsidP="00CC42DE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pict>
          <v:shape id="Рисунок 1" o:spid="_x0000_i1025" type="#_x0000_t75" alt="http://zakonst.rada.gov.ua/images/gerb.gif" style="width:36pt;height:48pt;visibility:visible">
            <v:imagedata r:id="rId8" o:title=""/>
          </v:shape>
        </w:pict>
      </w:r>
    </w:p>
    <w:p w:rsidR="004026CA" w:rsidRPr="00C65AE1" w:rsidRDefault="004026CA" w:rsidP="00CC42DE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026CA" w:rsidRDefault="004026CA" w:rsidP="00CC42DE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4026CA" w:rsidRPr="002B02BB" w:rsidRDefault="004026CA" w:rsidP="00CC42DE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026CA" w:rsidRPr="00BE7488" w:rsidRDefault="004026CA" w:rsidP="00CC42D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4026CA" w:rsidRPr="00C65AE1" w:rsidRDefault="004026CA" w:rsidP="00CC42DE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026CA" w:rsidRPr="00C65AE1" w:rsidRDefault="004026CA" w:rsidP="00CC42DE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3F1B27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28.09.</w:t>
      </w:r>
      <w:r w:rsidRPr="001B5F0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1B5F0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№_____</w:t>
      </w:r>
      <w:r w:rsidRPr="001B5F0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261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4026CA" w:rsidRPr="00C65AE1" w:rsidRDefault="004026CA" w:rsidP="00CC42DE">
      <w:pPr>
        <w:jc w:val="center"/>
        <w:rPr>
          <w:sz w:val="26"/>
          <w:szCs w:val="26"/>
          <w:lang w:val="uk-UA"/>
        </w:rPr>
      </w:pPr>
    </w:p>
    <w:p w:rsidR="004026CA" w:rsidRDefault="004026CA" w:rsidP="00CC42DE">
      <w:pPr>
        <w:jc w:val="center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 w:rsidRPr="006F3162">
        <w:rPr>
          <w:rStyle w:val="markedcontent"/>
          <w:b/>
          <w:sz w:val="28"/>
          <w:szCs w:val="28"/>
          <w:lang w:val="uk-UA"/>
        </w:rPr>
        <w:t xml:space="preserve">Положення </w:t>
      </w:r>
      <w:r w:rsidRPr="006F3162">
        <w:rPr>
          <w:b/>
          <w:sz w:val="28"/>
          <w:szCs w:val="28"/>
          <w:lang w:val="uk-UA"/>
        </w:rPr>
        <w:t xml:space="preserve">щодо впровадження </w:t>
      </w:r>
      <w:proofErr w:type="spellStart"/>
      <w:r w:rsidRPr="006F3162">
        <w:rPr>
          <w:b/>
          <w:sz w:val="28"/>
          <w:szCs w:val="28"/>
          <w:lang w:val="uk-UA"/>
        </w:rPr>
        <w:t>Берегівською</w:t>
      </w:r>
      <w:proofErr w:type="spellEnd"/>
      <w:r w:rsidRPr="006F3162">
        <w:rPr>
          <w:b/>
          <w:sz w:val="28"/>
          <w:szCs w:val="28"/>
          <w:lang w:val="uk-UA"/>
        </w:rPr>
        <w:t xml:space="preserve"> районною державною адміністрацією механізмів заохочення викривачів та формування культури повідомлення про можливі факти корупційних або </w:t>
      </w:r>
    </w:p>
    <w:p w:rsidR="004026CA" w:rsidRDefault="004026CA" w:rsidP="00CC42DE">
      <w:pPr>
        <w:jc w:val="center"/>
        <w:rPr>
          <w:b/>
          <w:sz w:val="28"/>
          <w:szCs w:val="28"/>
          <w:lang w:val="uk-UA"/>
        </w:rPr>
      </w:pPr>
      <w:r w:rsidRPr="006F3162">
        <w:rPr>
          <w:b/>
          <w:sz w:val="28"/>
          <w:szCs w:val="28"/>
          <w:lang w:val="uk-UA"/>
        </w:rPr>
        <w:t xml:space="preserve">пов’язаних з корупцією правопорушень, інших порушень </w:t>
      </w:r>
    </w:p>
    <w:p w:rsidR="004026CA" w:rsidRPr="00754B98" w:rsidRDefault="004026CA" w:rsidP="00CC42DE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6F3162">
        <w:rPr>
          <w:b/>
          <w:sz w:val="28"/>
          <w:szCs w:val="28"/>
          <w:lang w:val="uk-UA"/>
        </w:rPr>
        <w:t>Закону Укр</w:t>
      </w:r>
      <w:r>
        <w:rPr>
          <w:b/>
          <w:sz w:val="28"/>
          <w:szCs w:val="28"/>
          <w:lang w:val="uk-UA"/>
        </w:rPr>
        <w:t xml:space="preserve">аїни </w:t>
      </w:r>
      <w:proofErr w:type="spellStart"/>
      <w:r>
        <w:rPr>
          <w:b/>
          <w:sz w:val="28"/>
          <w:szCs w:val="28"/>
          <w:lang w:val="uk-UA"/>
        </w:rPr>
        <w:t>„</w:t>
      </w:r>
      <w:r w:rsidRPr="006F3162">
        <w:rPr>
          <w:b/>
          <w:sz w:val="28"/>
          <w:szCs w:val="28"/>
          <w:lang w:val="uk-UA"/>
        </w:rPr>
        <w:t>Про</w:t>
      </w:r>
      <w:proofErr w:type="spellEnd"/>
      <w:r w:rsidRPr="006F3162">
        <w:rPr>
          <w:b/>
          <w:sz w:val="28"/>
          <w:szCs w:val="28"/>
          <w:lang w:val="uk-UA"/>
        </w:rPr>
        <w:t xml:space="preserve"> запобігання корупції</w:t>
      </w:r>
      <w:r>
        <w:rPr>
          <w:b/>
          <w:sz w:val="28"/>
          <w:szCs w:val="28"/>
          <w:lang w:val="uk-UA"/>
        </w:rPr>
        <w:t>”</w:t>
      </w:r>
    </w:p>
    <w:p w:rsidR="004026CA" w:rsidRDefault="004026CA" w:rsidP="00CC42D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26CA" w:rsidRPr="00CC42DE" w:rsidRDefault="004026CA" w:rsidP="00CC42DE">
      <w:pPr>
        <w:pStyle w:val="1"/>
        <w:ind w:firstLine="708"/>
        <w:jc w:val="both"/>
        <w:rPr>
          <w:rStyle w:val="markedcontent"/>
          <w:rFonts w:ascii="Times New Roman" w:hAnsi="Times New Roman"/>
          <w:b w:val="0"/>
          <w:color w:val="auto"/>
          <w:lang w:val="uk-UA"/>
        </w:rPr>
      </w:pPr>
      <w:r w:rsidRPr="00CC42DE">
        <w:rPr>
          <w:rStyle w:val="markedcontent"/>
          <w:rFonts w:ascii="Times New Roman" w:hAnsi="Times New Roman"/>
          <w:b w:val="0"/>
          <w:color w:val="auto"/>
          <w:lang w:val="uk-UA"/>
        </w:rPr>
        <w:t xml:space="preserve">Відповідно до статей 6, 39, 41 Закону України </w:t>
      </w:r>
      <w:proofErr w:type="spellStart"/>
      <w:r w:rsidRPr="007236CD">
        <w:rPr>
          <w:rStyle w:val="markedcontent"/>
          <w:rFonts w:ascii="Times New Roman" w:hAnsi="Times New Roman"/>
          <w:b w:val="0"/>
          <w:color w:val="auto"/>
          <w:lang w:val="uk-UA"/>
        </w:rPr>
        <w:t>„</w:t>
      </w:r>
      <w:r w:rsidRPr="00CC42DE">
        <w:rPr>
          <w:rStyle w:val="markedcontent"/>
          <w:rFonts w:ascii="Times New Roman" w:hAnsi="Times New Roman"/>
          <w:b w:val="0"/>
          <w:color w:val="auto"/>
          <w:lang w:val="uk-UA"/>
        </w:rPr>
        <w:t>Про</w:t>
      </w:r>
      <w:proofErr w:type="spellEnd"/>
      <w:r w:rsidRPr="00CC42DE">
        <w:rPr>
          <w:rStyle w:val="markedcontent"/>
          <w:rFonts w:ascii="Times New Roman" w:hAnsi="Times New Roman"/>
          <w:b w:val="0"/>
          <w:color w:val="auto"/>
          <w:lang w:val="uk-UA"/>
        </w:rPr>
        <w:t xml:space="preserve"> місцеві державні </w:t>
      </w:r>
      <w:r w:rsidRPr="00CC42DE">
        <w:rPr>
          <w:rFonts w:ascii="Times New Roman" w:hAnsi="Times New Roman"/>
          <w:b w:val="0"/>
          <w:color w:val="auto"/>
          <w:lang w:val="uk-UA"/>
        </w:rPr>
        <w:br/>
      </w:r>
      <w:r w:rsidRPr="00CC42DE">
        <w:rPr>
          <w:rStyle w:val="markedcontent"/>
          <w:rFonts w:ascii="Times New Roman" w:hAnsi="Times New Roman"/>
          <w:b w:val="0"/>
          <w:color w:val="auto"/>
          <w:lang w:val="uk-UA"/>
        </w:rPr>
        <w:t xml:space="preserve">адміністрації”, Закону України </w:t>
      </w:r>
      <w:proofErr w:type="spellStart"/>
      <w:r w:rsidRPr="007236CD">
        <w:rPr>
          <w:rStyle w:val="markedcontent"/>
          <w:rFonts w:ascii="Times New Roman" w:hAnsi="Times New Roman"/>
          <w:b w:val="0"/>
          <w:color w:val="auto"/>
          <w:lang w:val="uk-UA"/>
        </w:rPr>
        <w:t>„</w:t>
      </w:r>
      <w:r w:rsidRPr="00CC42DE">
        <w:rPr>
          <w:rStyle w:val="markedcontent"/>
          <w:rFonts w:ascii="Times New Roman" w:hAnsi="Times New Roman"/>
          <w:b w:val="0"/>
          <w:color w:val="auto"/>
          <w:lang w:val="uk-UA"/>
        </w:rPr>
        <w:t>Про</w:t>
      </w:r>
      <w:proofErr w:type="spellEnd"/>
      <w:r w:rsidRPr="00CC42DE">
        <w:rPr>
          <w:rStyle w:val="markedcontent"/>
          <w:rFonts w:ascii="Times New Roman" w:hAnsi="Times New Roman"/>
          <w:b w:val="0"/>
          <w:color w:val="auto"/>
          <w:lang w:val="uk-UA"/>
        </w:rPr>
        <w:t xml:space="preserve"> запобігання корупції”, з метою </w:t>
      </w:r>
      <w:r>
        <w:rPr>
          <w:rStyle w:val="markedcontent"/>
          <w:rFonts w:ascii="Times New Roman" w:hAnsi="Times New Roman"/>
          <w:b w:val="0"/>
          <w:color w:val="auto"/>
          <w:lang w:val="uk-UA"/>
        </w:rPr>
        <w:t xml:space="preserve">впровадження </w:t>
      </w:r>
      <w:r w:rsidRPr="00CC42DE">
        <w:rPr>
          <w:rFonts w:ascii="Times New Roman" w:hAnsi="Times New Roman"/>
          <w:b w:val="0"/>
          <w:color w:val="auto"/>
          <w:lang w:val="uk-UA"/>
        </w:rPr>
        <w:t>механізмів заохочення та формування культури повідомлення про можливі факти корупційних або пов’язаних з корупцією правопорушень,</w:t>
      </w:r>
      <w:r>
        <w:rPr>
          <w:rFonts w:ascii="Times New Roman" w:hAnsi="Times New Roman"/>
          <w:b w:val="0"/>
          <w:color w:val="auto"/>
          <w:lang w:val="uk-UA"/>
        </w:rPr>
        <w:t xml:space="preserve"> інших порушень Закону України </w:t>
      </w:r>
      <w:proofErr w:type="spellStart"/>
      <w:r w:rsidRPr="007236CD">
        <w:rPr>
          <w:rStyle w:val="markedcontent"/>
          <w:rFonts w:ascii="Times New Roman" w:hAnsi="Times New Roman"/>
          <w:b w:val="0"/>
          <w:color w:val="auto"/>
          <w:lang w:val="uk-UA"/>
        </w:rPr>
        <w:t>„</w:t>
      </w:r>
      <w:r>
        <w:rPr>
          <w:rFonts w:ascii="Times New Roman" w:hAnsi="Times New Roman"/>
          <w:b w:val="0"/>
          <w:color w:val="auto"/>
          <w:lang w:val="uk-UA"/>
        </w:rPr>
        <w:t>П</w:t>
      </w:r>
      <w:bookmarkStart w:id="0" w:name="_GoBack"/>
      <w:bookmarkEnd w:id="0"/>
      <w:r>
        <w:rPr>
          <w:rFonts w:ascii="Times New Roman" w:hAnsi="Times New Roman"/>
          <w:b w:val="0"/>
          <w:color w:val="auto"/>
          <w:lang w:val="uk-UA"/>
        </w:rPr>
        <w:t>ро</w:t>
      </w:r>
      <w:proofErr w:type="spellEnd"/>
      <w:r>
        <w:rPr>
          <w:rFonts w:ascii="Times New Roman" w:hAnsi="Times New Roman"/>
          <w:b w:val="0"/>
          <w:color w:val="auto"/>
          <w:lang w:val="uk-UA"/>
        </w:rPr>
        <w:t xml:space="preserve"> запобігання корупції</w:t>
      </w:r>
      <w:r w:rsidRPr="00CC42DE">
        <w:rPr>
          <w:rStyle w:val="markedcontent"/>
          <w:rFonts w:ascii="Times New Roman" w:hAnsi="Times New Roman"/>
          <w:b w:val="0"/>
          <w:color w:val="auto"/>
          <w:lang w:val="uk-UA"/>
        </w:rPr>
        <w:t>”</w:t>
      </w:r>
      <w:r>
        <w:rPr>
          <w:rFonts w:ascii="Times New Roman" w:hAnsi="Times New Roman"/>
          <w:b w:val="0"/>
          <w:color w:val="auto"/>
          <w:lang w:val="uk-UA"/>
        </w:rPr>
        <w:t xml:space="preserve"> </w:t>
      </w:r>
      <w:r w:rsidRPr="00CC42DE">
        <w:rPr>
          <w:rStyle w:val="markedcontent"/>
          <w:rFonts w:ascii="Times New Roman" w:hAnsi="Times New Roman"/>
          <w:b w:val="0"/>
          <w:color w:val="auto"/>
          <w:lang w:val="uk-UA"/>
        </w:rPr>
        <w:t xml:space="preserve">у </w:t>
      </w:r>
      <w:r w:rsidRPr="00CC42DE">
        <w:rPr>
          <w:rFonts w:ascii="Times New Roman" w:hAnsi="Times New Roman"/>
          <w:b w:val="0"/>
          <w:color w:val="auto"/>
          <w:lang w:val="uk-UA"/>
        </w:rPr>
        <w:br/>
      </w:r>
      <w:proofErr w:type="spellStart"/>
      <w:r w:rsidRPr="00CC42DE">
        <w:rPr>
          <w:rStyle w:val="markedcontent"/>
          <w:rFonts w:ascii="Times New Roman" w:hAnsi="Times New Roman"/>
          <w:b w:val="0"/>
          <w:color w:val="auto"/>
          <w:lang w:val="uk-UA"/>
        </w:rPr>
        <w:t>Берегівській</w:t>
      </w:r>
      <w:proofErr w:type="spellEnd"/>
      <w:r w:rsidRPr="00CC42DE">
        <w:rPr>
          <w:rStyle w:val="markedcontent"/>
          <w:rFonts w:ascii="Times New Roman" w:hAnsi="Times New Roman"/>
          <w:b w:val="0"/>
          <w:color w:val="auto"/>
          <w:lang w:val="uk-UA"/>
        </w:rPr>
        <w:t xml:space="preserve"> районній державній адміністрації:</w:t>
      </w:r>
    </w:p>
    <w:p w:rsidR="004026CA" w:rsidRPr="006F3162" w:rsidRDefault="004026CA" w:rsidP="006F3162">
      <w:pPr>
        <w:pStyle w:val="2"/>
        <w:ind w:firstLine="708"/>
        <w:jc w:val="both"/>
        <w:rPr>
          <w:rStyle w:val="markedcontent"/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6F3162">
        <w:rPr>
          <w:rStyle w:val="markedcontent"/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1. Затвердити Положення </w:t>
      </w:r>
      <w:r w:rsidRPr="006F3162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щодо впровадження </w:t>
      </w:r>
      <w:proofErr w:type="spellStart"/>
      <w:r w:rsidRPr="006F3162">
        <w:rPr>
          <w:rFonts w:ascii="Times New Roman" w:hAnsi="Times New Roman"/>
          <w:b w:val="0"/>
          <w:color w:val="auto"/>
          <w:sz w:val="28"/>
          <w:szCs w:val="28"/>
          <w:lang w:val="uk-UA"/>
        </w:rPr>
        <w:t>Берегівською</w:t>
      </w:r>
      <w:proofErr w:type="spellEnd"/>
      <w:r w:rsidRPr="006F3162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районною державною адміністрацією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аїни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„</w:t>
      </w:r>
      <w:r w:rsidRPr="006F3162">
        <w:rPr>
          <w:rFonts w:ascii="Times New Roman" w:hAnsi="Times New Roman"/>
          <w:b w:val="0"/>
          <w:color w:val="auto"/>
          <w:sz w:val="28"/>
          <w:szCs w:val="28"/>
          <w:lang w:val="uk-UA"/>
        </w:rPr>
        <w:t>Про</w:t>
      </w:r>
      <w:proofErr w:type="spellEnd"/>
      <w:r w:rsidRPr="006F3162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запобігання корупції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” (далі – Положення)</w:t>
      </w:r>
      <w:r w:rsidRPr="006F3162">
        <w:rPr>
          <w:rStyle w:val="markedcontent"/>
          <w:rFonts w:ascii="Times New Roman" w:hAnsi="Times New Roman"/>
          <w:b w:val="0"/>
          <w:color w:val="auto"/>
          <w:sz w:val="28"/>
          <w:szCs w:val="28"/>
          <w:lang w:val="uk-UA"/>
        </w:rPr>
        <w:t>, що додається.</w:t>
      </w:r>
    </w:p>
    <w:p w:rsidR="004026CA" w:rsidRPr="00675A29" w:rsidRDefault="004026CA" w:rsidP="006F3162">
      <w:pPr>
        <w:ind w:firstLine="708"/>
        <w:jc w:val="both"/>
        <w:rPr>
          <w:rStyle w:val="markedcontent"/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>2</w:t>
      </w:r>
      <w:r w:rsidRPr="000F614A">
        <w:rPr>
          <w:rStyle w:val="markedcontent"/>
          <w:sz w:val="28"/>
          <w:szCs w:val="28"/>
          <w:lang w:val="uk-UA"/>
        </w:rPr>
        <w:t xml:space="preserve">. </w:t>
      </w:r>
      <w:r>
        <w:rPr>
          <w:rStyle w:val="markedcontent"/>
          <w:sz w:val="28"/>
          <w:szCs w:val="28"/>
          <w:lang w:val="uk-UA"/>
        </w:rPr>
        <w:t>Керівникам структурних підрозділів райдержадміністрації забезпечити ознайомлення підлеглих працівників з цим Положенням.</w:t>
      </w:r>
    </w:p>
    <w:p w:rsidR="004026CA" w:rsidRPr="00C22094" w:rsidRDefault="004026CA" w:rsidP="00CC42DE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  <w:lang w:val="uk-UA"/>
        </w:rPr>
        <w:t>3</w:t>
      </w:r>
      <w:r w:rsidRPr="00C22094">
        <w:rPr>
          <w:rStyle w:val="markedcontent"/>
          <w:sz w:val="28"/>
          <w:szCs w:val="28"/>
        </w:rPr>
        <w:t xml:space="preserve">. Контроль за </w:t>
      </w:r>
      <w:proofErr w:type="spellStart"/>
      <w:r w:rsidRPr="00C22094">
        <w:rPr>
          <w:rStyle w:val="markedcontent"/>
          <w:sz w:val="28"/>
          <w:szCs w:val="28"/>
        </w:rPr>
        <w:t>виконанням</w:t>
      </w:r>
      <w:proofErr w:type="spellEnd"/>
      <w:r w:rsidRPr="00C22094">
        <w:rPr>
          <w:rStyle w:val="markedcontent"/>
          <w:sz w:val="28"/>
          <w:szCs w:val="28"/>
        </w:rPr>
        <w:t xml:space="preserve"> </w:t>
      </w:r>
      <w:proofErr w:type="spellStart"/>
      <w:r w:rsidRPr="00C22094">
        <w:rPr>
          <w:rStyle w:val="markedcontent"/>
          <w:sz w:val="28"/>
          <w:szCs w:val="28"/>
        </w:rPr>
        <w:t>цього</w:t>
      </w:r>
      <w:proofErr w:type="spellEnd"/>
      <w:r w:rsidRPr="00C22094">
        <w:rPr>
          <w:rStyle w:val="markedcontent"/>
          <w:sz w:val="28"/>
          <w:szCs w:val="28"/>
        </w:rPr>
        <w:t xml:space="preserve"> </w:t>
      </w:r>
      <w:proofErr w:type="spellStart"/>
      <w:r w:rsidRPr="00C22094">
        <w:rPr>
          <w:rStyle w:val="markedcontent"/>
          <w:sz w:val="28"/>
          <w:szCs w:val="28"/>
        </w:rPr>
        <w:t>розпорядження</w:t>
      </w:r>
      <w:proofErr w:type="spellEnd"/>
      <w:r w:rsidRPr="00C22094"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залишаю</w:t>
      </w:r>
      <w:proofErr w:type="spellEnd"/>
      <w:r>
        <w:rPr>
          <w:rStyle w:val="markedcontent"/>
          <w:sz w:val="28"/>
          <w:szCs w:val="28"/>
        </w:rPr>
        <w:t xml:space="preserve"> за собою.</w:t>
      </w:r>
    </w:p>
    <w:p w:rsidR="004026CA" w:rsidRPr="003F1B27" w:rsidRDefault="004026CA" w:rsidP="00CC42DE">
      <w:pPr>
        <w:jc w:val="both"/>
        <w:rPr>
          <w:rStyle w:val="markedcontent"/>
          <w:sz w:val="28"/>
          <w:szCs w:val="28"/>
        </w:rPr>
      </w:pPr>
    </w:p>
    <w:p w:rsidR="004026CA" w:rsidRPr="003F1B27" w:rsidRDefault="004026CA" w:rsidP="00CC42DE">
      <w:pPr>
        <w:jc w:val="both"/>
        <w:rPr>
          <w:rStyle w:val="markedcontent"/>
          <w:sz w:val="28"/>
          <w:szCs w:val="28"/>
        </w:rPr>
      </w:pPr>
    </w:p>
    <w:p w:rsidR="004026CA" w:rsidRPr="003F1B27" w:rsidRDefault="004026CA" w:rsidP="00CC42DE">
      <w:pPr>
        <w:jc w:val="both"/>
        <w:rPr>
          <w:rStyle w:val="markedcontent"/>
          <w:sz w:val="28"/>
          <w:szCs w:val="28"/>
        </w:rPr>
      </w:pPr>
    </w:p>
    <w:p w:rsidR="004026CA" w:rsidRPr="00754B98" w:rsidRDefault="004026CA" w:rsidP="00CC42DE">
      <w:pPr>
        <w:jc w:val="both"/>
        <w:rPr>
          <w:sz w:val="28"/>
          <w:szCs w:val="28"/>
        </w:rPr>
      </w:pPr>
    </w:p>
    <w:p w:rsidR="004026CA" w:rsidRDefault="004026CA" w:rsidP="00CC42DE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В.о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. голови, перший заступник </w:t>
      </w:r>
    </w:p>
    <w:p w:rsidR="004026CA" w:rsidRPr="00C65AE1" w:rsidRDefault="004026CA" w:rsidP="00CC42DE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голови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</w:t>
      </w:r>
      <w:r w:rsidRPr="005C4E6E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Віталій МАТІЙ</w:t>
      </w:r>
    </w:p>
    <w:p w:rsidR="004026CA" w:rsidRPr="00C65AE1" w:rsidRDefault="004026CA" w:rsidP="00CC42D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26CA" w:rsidRPr="00C65AE1" w:rsidRDefault="004026CA" w:rsidP="00CC42D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26CA" w:rsidRDefault="004026CA">
      <w:pPr>
        <w:rPr>
          <w:lang w:val="uk-UA"/>
        </w:rPr>
      </w:pPr>
    </w:p>
    <w:p w:rsidR="004026CA" w:rsidRDefault="004026CA">
      <w:pPr>
        <w:rPr>
          <w:lang w:val="uk-UA"/>
        </w:rPr>
      </w:pPr>
    </w:p>
    <w:p w:rsidR="004026CA" w:rsidRDefault="004026CA">
      <w:pPr>
        <w:rPr>
          <w:lang w:val="uk-UA"/>
        </w:rPr>
      </w:pPr>
    </w:p>
    <w:p w:rsidR="004026CA" w:rsidRPr="003F1B27" w:rsidRDefault="004026CA" w:rsidP="005C4E6E">
      <w:pPr>
        <w:sectPr w:rsidR="004026CA" w:rsidRPr="003F1B27" w:rsidSect="005C4E6E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C4E6E">
        <w:tab/>
      </w:r>
      <w:r w:rsidRPr="005C4E6E">
        <w:tab/>
      </w:r>
      <w:r w:rsidRPr="005C4E6E">
        <w:tab/>
      </w:r>
      <w:r w:rsidRPr="005C4E6E">
        <w:tab/>
      </w:r>
      <w:r w:rsidRPr="005C4E6E">
        <w:tab/>
      </w:r>
      <w:r w:rsidRPr="005C4E6E">
        <w:tab/>
      </w:r>
      <w:r w:rsidRPr="005C4E6E">
        <w:tab/>
      </w:r>
      <w:r w:rsidRPr="003F1B27">
        <w:tab/>
      </w:r>
    </w:p>
    <w:p w:rsidR="004026CA" w:rsidRPr="004B66A5" w:rsidRDefault="004026CA" w:rsidP="005C4E6E">
      <w:pPr>
        <w:rPr>
          <w:lang w:val="uk-UA"/>
        </w:rPr>
      </w:pPr>
      <w:r w:rsidRPr="003F1B27">
        <w:lastRenderedPageBreak/>
        <w:tab/>
      </w:r>
      <w:r w:rsidRPr="003F1B27">
        <w:tab/>
      </w:r>
      <w:r w:rsidRPr="003F1B27">
        <w:tab/>
        <w:t xml:space="preserve">  </w:t>
      </w:r>
      <w:r w:rsidRPr="003F1B27">
        <w:tab/>
      </w:r>
      <w:r w:rsidRPr="003F1B27">
        <w:tab/>
      </w:r>
      <w:r w:rsidRPr="003F1B27">
        <w:tab/>
      </w:r>
      <w:r w:rsidRPr="003F1B27">
        <w:tab/>
      </w:r>
      <w:r w:rsidRPr="003F1B27">
        <w:tab/>
      </w:r>
      <w:r w:rsidRPr="003F1B27">
        <w:tab/>
      </w:r>
      <w:r w:rsidRPr="004B66A5">
        <w:rPr>
          <w:lang w:val="uk-UA"/>
        </w:rPr>
        <w:t>ЗАТВЕРДЖЕНО</w:t>
      </w:r>
    </w:p>
    <w:p w:rsidR="004026CA" w:rsidRPr="00190369" w:rsidRDefault="004026CA" w:rsidP="00CC42DE">
      <w:pPr>
        <w:rPr>
          <w:b/>
          <w:sz w:val="28"/>
          <w:szCs w:val="28"/>
          <w:lang w:val="uk-UA"/>
        </w:rPr>
      </w:pPr>
      <w:r w:rsidRPr="0019036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90369">
        <w:rPr>
          <w:sz w:val="28"/>
          <w:szCs w:val="28"/>
          <w:lang w:val="uk-UA"/>
        </w:rPr>
        <w:t>Розпорядження голови</w:t>
      </w:r>
    </w:p>
    <w:p w:rsidR="004026CA" w:rsidRPr="00190369" w:rsidRDefault="004026CA" w:rsidP="00CC42DE">
      <w:pPr>
        <w:jc w:val="center"/>
        <w:rPr>
          <w:b/>
          <w:sz w:val="28"/>
          <w:szCs w:val="28"/>
          <w:lang w:val="uk-UA"/>
        </w:rPr>
      </w:pPr>
      <w:r w:rsidRPr="0019036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190369">
        <w:rPr>
          <w:sz w:val="28"/>
          <w:szCs w:val="28"/>
          <w:lang w:val="uk-UA"/>
        </w:rPr>
        <w:t>державної адміністрації</w:t>
      </w:r>
    </w:p>
    <w:p w:rsidR="004026CA" w:rsidRPr="004B66A5" w:rsidRDefault="004026CA" w:rsidP="00CC42DE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671372">
        <w:rPr>
          <w:b w:val="0"/>
          <w:sz w:val="28"/>
          <w:szCs w:val="28"/>
          <w:lang w:val="uk-UA"/>
        </w:rPr>
        <w:t xml:space="preserve">                    </w:t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 w:rsidRPr="004B66A5">
        <w:rPr>
          <w:rFonts w:ascii="Times New Roman" w:hAnsi="Times New Roman"/>
          <w:b w:val="0"/>
          <w:color w:val="auto"/>
          <w:sz w:val="28"/>
          <w:szCs w:val="28"/>
          <w:lang w:val="uk-UA"/>
        </w:rPr>
        <w:t>_</w:t>
      </w:r>
      <w:r w:rsidRPr="003F1B27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28.09.</w:t>
      </w:r>
      <w:r w:rsidRPr="001B5F06">
        <w:rPr>
          <w:rFonts w:ascii="Times New Roman" w:hAnsi="Times New Roman"/>
          <w:b w:val="0"/>
          <w:color w:val="auto"/>
          <w:sz w:val="28"/>
          <w:szCs w:val="28"/>
          <w:u w:val="single"/>
        </w:rPr>
        <w:t>2021</w:t>
      </w:r>
      <w:r w:rsidRPr="004B66A5">
        <w:rPr>
          <w:rFonts w:ascii="Times New Roman" w:hAnsi="Times New Roman"/>
          <w:b w:val="0"/>
          <w:color w:val="auto"/>
          <w:sz w:val="28"/>
          <w:szCs w:val="28"/>
          <w:lang w:val="uk-UA"/>
        </w:rPr>
        <w:t>_   №  _</w:t>
      </w:r>
      <w:r w:rsidRPr="001B5F06">
        <w:rPr>
          <w:rFonts w:ascii="Times New Roman" w:hAnsi="Times New Roman"/>
          <w:b w:val="0"/>
          <w:color w:val="auto"/>
          <w:sz w:val="28"/>
          <w:szCs w:val="28"/>
          <w:u w:val="single"/>
        </w:rPr>
        <w:t>261</w:t>
      </w:r>
      <w:r w:rsidRPr="004B66A5">
        <w:rPr>
          <w:rFonts w:ascii="Times New Roman" w:hAnsi="Times New Roman"/>
          <w:b w:val="0"/>
          <w:color w:val="auto"/>
          <w:sz w:val="28"/>
          <w:szCs w:val="28"/>
          <w:lang w:val="uk-UA"/>
        </w:rPr>
        <w:t>_</w:t>
      </w:r>
    </w:p>
    <w:p w:rsidR="004026CA" w:rsidRDefault="004026CA" w:rsidP="00CC42DE">
      <w:pPr>
        <w:pStyle w:val="2"/>
        <w:spacing w:before="0"/>
        <w:rPr>
          <w:b w:val="0"/>
          <w:sz w:val="28"/>
          <w:szCs w:val="28"/>
          <w:lang w:val="uk-UA"/>
        </w:rPr>
      </w:pPr>
    </w:p>
    <w:p w:rsidR="004026CA" w:rsidRPr="004B66A5" w:rsidRDefault="004026CA" w:rsidP="00CC42DE">
      <w:pPr>
        <w:pStyle w:val="2"/>
        <w:spacing w:before="0"/>
        <w:jc w:val="center"/>
        <w:rPr>
          <w:rFonts w:ascii="Times New Roman" w:hAnsi="Times New Roman"/>
          <w:b w:val="0"/>
          <w:caps/>
          <w:color w:val="auto"/>
          <w:sz w:val="28"/>
          <w:szCs w:val="28"/>
          <w:lang w:val="uk-UA"/>
        </w:rPr>
      </w:pPr>
      <w:r w:rsidRPr="004B66A5">
        <w:rPr>
          <w:rFonts w:ascii="Times New Roman" w:hAnsi="Times New Roman"/>
          <w:b w:val="0"/>
          <w:caps/>
          <w:color w:val="auto"/>
          <w:sz w:val="28"/>
          <w:szCs w:val="28"/>
          <w:lang w:val="uk-UA"/>
        </w:rPr>
        <w:t>Положення</w:t>
      </w:r>
    </w:p>
    <w:p w:rsidR="004026CA" w:rsidRPr="007236CD" w:rsidRDefault="004026CA" w:rsidP="00675A29">
      <w:pPr>
        <w:jc w:val="center"/>
        <w:rPr>
          <w:sz w:val="28"/>
          <w:szCs w:val="28"/>
          <w:lang w:val="uk-UA"/>
        </w:rPr>
      </w:pPr>
      <w:r w:rsidRPr="00675A29">
        <w:rPr>
          <w:sz w:val="28"/>
          <w:szCs w:val="28"/>
          <w:lang w:val="uk-UA"/>
        </w:rPr>
        <w:t xml:space="preserve">щодо впровадження </w:t>
      </w:r>
      <w:proofErr w:type="spellStart"/>
      <w:r w:rsidRPr="00675A29">
        <w:rPr>
          <w:sz w:val="28"/>
          <w:szCs w:val="28"/>
          <w:lang w:val="uk-UA"/>
        </w:rPr>
        <w:t>Берегівською</w:t>
      </w:r>
      <w:proofErr w:type="spellEnd"/>
      <w:r w:rsidRPr="00675A29">
        <w:rPr>
          <w:sz w:val="28"/>
          <w:szCs w:val="28"/>
          <w:lang w:val="uk-UA"/>
        </w:rPr>
        <w:t xml:space="preserve"> районною державною адміністрацією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</w:t>
      </w:r>
      <w:proofErr w:type="spellStart"/>
      <w:r w:rsidRPr="007236CD">
        <w:rPr>
          <w:sz w:val="28"/>
          <w:szCs w:val="28"/>
          <w:lang w:val="uk-UA"/>
        </w:rPr>
        <w:t>„</w:t>
      </w:r>
      <w:r w:rsidRPr="00675A29">
        <w:rPr>
          <w:sz w:val="28"/>
          <w:szCs w:val="28"/>
          <w:lang w:val="uk-UA"/>
        </w:rPr>
        <w:t>Про</w:t>
      </w:r>
      <w:proofErr w:type="spellEnd"/>
      <w:r w:rsidRPr="00675A29">
        <w:rPr>
          <w:sz w:val="28"/>
          <w:szCs w:val="28"/>
          <w:lang w:val="uk-UA"/>
        </w:rPr>
        <w:t xml:space="preserve"> запобігання корупції</w:t>
      </w:r>
      <w:r w:rsidRPr="007236CD">
        <w:rPr>
          <w:sz w:val="28"/>
          <w:szCs w:val="28"/>
          <w:lang w:val="uk-UA"/>
        </w:rPr>
        <w:t>”</w:t>
      </w:r>
    </w:p>
    <w:p w:rsidR="004026CA" w:rsidRDefault="004026CA" w:rsidP="00675A29">
      <w:pPr>
        <w:jc w:val="center"/>
        <w:rPr>
          <w:sz w:val="28"/>
          <w:szCs w:val="28"/>
          <w:lang w:val="uk-UA"/>
        </w:rPr>
      </w:pPr>
    </w:p>
    <w:p w:rsidR="004026CA" w:rsidRDefault="004026CA" w:rsidP="00675A29">
      <w:pPr>
        <w:jc w:val="center"/>
        <w:rPr>
          <w:sz w:val="28"/>
          <w:szCs w:val="28"/>
          <w:lang w:val="uk-UA"/>
        </w:rPr>
      </w:pPr>
    </w:p>
    <w:p w:rsidR="004026CA" w:rsidRDefault="004026CA" w:rsidP="00675A29">
      <w:pPr>
        <w:widowControl w:val="0"/>
        <w:shd w:val="clear" w:color="auto" w:fill="FFFFFF"/>
        <w:suppressAutoHyphens/>
        <w:jc w:val="center"/>
        <w:rPr>
          <w:rFonts w:eastAsia="SimSun"/>
          <w:b/>
          <w:kern w:val="2"/>
          <w:sz w:val="28"/>
          <w:szCs w:val="28"/>
          <w:lang w:val="uk-UA" w:eastAsia="hi-IN" w:bidi="hi-IN"/>
        </w:rPr>
      </w:pPr>
      <w:r>
        <w:rPr>
          <w:rFonts w:eastAsia="SimSun"/>
          <w:b/>
          <w:kern w:val="2"/>
          <w:sz w:val="28"/>
          <w:szCs w:val="28"/>
          <w:lang w:val="uk-UA" w:eastAsia="hi-IN" w:bidi="hi-IN"/>
        </w:rPr>
        <w:t>І. Загальні положення</w:t>
      </w:r>
    </w:p>
    <w:p w:rsidR="004026CA" w:rsidRDefault="004026CA" w:rsidP="00675A29">
      <w:pPr>
        <w:widowControl w:val="0"/>
        <w:shd w:val="clear" w:color="auto" w:fill="FFFFFF"/>
        <w:suppressAutoHyphens/>
        <w:ind w:firstLine="709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hd w:val="clear" w:color="auto" w:fill="FFFFFF"/>
        <w:suppressAutoHyphens/>
        <w:ind w:firstLine="567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1. Це Положення розроблено з метою впровадження </w:t>
      </w:r>
      <w:proofErr w:type="spellStart"/>
      <w:r>
        <w:rPr>
          <w:rFonts w:eastAsia="SimSun"/>
          <w:kern w:val="2"/>
          <w:sz w:val="28"/>
          <w:szCs w:val="28"/>
          <w:lang w:val="uk-UA" w:eastAsia="hi-IN" w:bidi="hi-IN"/>
        </w:rPr>
        <w:t>Берегівською</w:t>
      </w:r>
      <w:proofErr w:type="spellEnd"/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 районною державною райдержадміністрацією механізмів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</w:t>
      </w:r>
      <w:proofErr w:type="spellStart"/>
      <w:r>
        <w:rPr>
          <w:rFonts w:eastAsia="SimSun"/>
          <w:kern w:val="2"/>
          <w:sz w:val="28"/>
          <w:szCs w:val="28"/>
          <w:lang w:val="uk-UA" w:eastAsia="hi-IN" w:bidi="hi-IN"/>
        </w:rPr>
        <w:t>„Про</w:t>
      </w:r>
      <w:proofErr w:type="spellEnd"/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 запобігання корупції”.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2. </w:t>
      </w: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 xml:space="preserve">Райдержадміністрація </w:t>
      </w:r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заохочує викривачів та сприяє їм у повідомленні про можливі факти корупційних або пов’язаних з корупцією правопорушень, інших порушень Закону України </w:t>
      </w:r>
      <w:proofErr w:type="spellStart"/>
      <w:r>
        <w:rPr>
          <w:rFonts w:eastAsia="SimSun"/>
          <w:kern w:val="2"/>
          <w:sz w:val="28"/>
          <w:szCs w:val="28"/>
          <w:lang w:val="uk-UA" w:eastAsia="hi-IN" w:bidi="hi-IN"/>
        </w:rPr>
        <w:t>„Про</w:t>
      </w:r>
      <w:proofErr w:type="spellEnd"/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 запобігання корупції”.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3. Це Положення поширюється на всіх працівників </w:t>
      </w: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райдержадміністрації</w:t>
      </w:r>
      <w:r>
        <w:rPr>
          <w:rFonts w:eastAsia="иВою"/>
          <w:kern w:val="2"/>
          <w:sz w:val="28"/>
          <w:szCs w:val="28"/>
          <w:lang w:val="uk-UA" w:eastAsia="hi-IN" w:bidi="hi-IN"/>
        </w:rPr>
        <w:t>.</w:t>
      </w:r>
    </w:p>
    <w:p w:rsidR="004026CA" w:rsidRDefault="004026CA" w:rsidP="00675A29">
      <w:pPr>
        <w:widowControl w:val="0"/>
        <w:suppressAutoHyphens/>
        <w:autoSpaceDE w:val="0"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SimSun"/>
          <w:kern w:val="2"/>
          <w:sz w:val="28"/>
          <w:szCs w:val="28"/>
          <w:lang w:val="uk-UA" w:eastAsia="hi-IN" w:bidi="hi-IN"/>
        </w:rPr>
        <w:t>4. У цьому Положенні терміни вживаються у такому значенні:</w:t>
      </w:r>
    </w:p>
    <w:p w:rsidR="004026CA" w:rsidRDefault="004026CA" w:rsidP="00675A29">
      <w:pPr>
        <w:widowControl w:val="0"/>
        <w:shd w:val="clear" w:color="auto" w:fill="FFFFFF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1) Закон – Закон України </w:t>
      </w:r>
      <w:proofErr w:type="spellStart"/>
      <w:r>
        <w:rPr>
          <w:rFonts w:eastAsia="иВою"/>
          <w:kern w:val="2"/>
          <w:sz w:val="28"/>
          <w:szCs w:val="28"/>
          <w:lang w:val="uk-UA" w:eastAsia="hi-IN" w:bidi="hi-IN"/>
        </w:rPr>
        <w:t>„Про</w:t>
      </w:r>
      <w:proofErr w:type="spellEnd"/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 запобігання корупції;</w:t>
      </w:r>
    </w:p>
    <w:p w:rsidR="004026CA" w:rsidRDefault="004026CA" w:rsidP="00675A29">
      <w:pPr>
        <w:widowControl w:val="0"/>
        <w:shd w:val="clear" w:color="auto" w:fill="FFFFFF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2) корупційні правопорушення – корупційні або пов’язані з корупцією правопорушення, інші порушення Закону України </w:t>
      </w:r>
      <w:proofErr w:type="spellStart"/>
      <w:r>
        <w:rPr>
          <w:rFonts w:eastAsia="SimSun"/>
          <w:kern w:val="2"/>
          <w:sz w:val="28"/>
          <w:szCs w:val="28"/>
          <w:lang w:val="uk-UA" w:eastAsia="hi-IN" w:bidi="hi-IN"/>
        </w:rPr>
        <w:t>„Про</w:t>
      </w:r>
      <w:proofErr w:type="spellEnd"/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 запобігання корупції”;</w:t>
      </w:r>
    </w:p>
    <w:p w:rsidR="004026CA" w:rsidRDefault="004026CA" w:rsidP="00675A29">
      <w:pPr>
        <w:widowControl w:val="0"/>
        <w:suppressAutoHyphens/>
        <w:autoSpaceDE w:val="0"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3) механізми заохочення та формування культури повідомлення – механізми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</w:t>
      </w:r>
      <w:proofErr w:type="spellStart"/>
      <w:r>
        <w:rPr>
          <w:rFonts w:eastAsia="иВою"/>
          <w:kern w:val="2"/>
          <w:sz w:val="28"/>
          <w:szCs w:val="28"/>
          <w:lang w:val="uk-UA" w:eastAsia="hi-IN" w:bidi="hi-IN"/>
        </w:rPr>
        <w:t>„Про</w:t>
      </w:r>
      <w:proofErr w:type="spellEnd"/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 запобігання корупції”;</w:t>
      </w:r>
    </w:p>
    <w:p w:rsidR="004026CA" w:rsidRDefault="004026CA" w:rsidP="00675A29">
      <w:pPr>
        <w:widowControl w:val="0"/>
        <w:suppressAutoHyphens/>
        <w:autoSpaceDE w:val="0"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4) повідомлення – повідомлення, інформації (в тому числі анонімні)  про можливі факти корупційних або пов’язаних з корупцією правопорушень, інших порушень Закону України </w:t>
      </w:r>
      <w:proofErr w:type="spellStart"/>
      <w:r>
        <w:rPr>
          <w:rFonts w:eastAsia="иВою"/>
          <w:kern w:val="2"/>
          <w:sz w:val="28"/>
          <w:szCs w:val="28"/>
          <w:lang w:val="uk-UA" w:eastAsia="hi-IN" w:bidi="hi-IN"/>
        </w:rPr>
        <w:t>„Про</w:t>
      </w:r>
      <w:proofErr w:type="spellEnd"/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 запобігання корупції”.</w:t>
      </w:r>
    </w:p>
    <w:p w:rsidR="004026CA" w:rsidRDefault="004026CA" w:rsidP="00675A29">
      <w:pPr>
        <w:widowControl w:val="0"/>
        <w:suppressAutoHyphens/>
        <w:autoSpaceDE w:val="0"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5) головний спеціаліст з питань запобігання та виявлення корупції  – уповноважений підрозділ (уповноважена особа) з питань запобігання та виявлення корупції;</w:t>
      </w:r>
    </w:p>
    <w:p w:rsidR="004026CA" w:rsidRDefault="004026CA" w:rsidP="00675A29">
      <w:pPr>
        <w:widowControl w:val="0"/>
        <w:suppressAutoHyphens/>
        <w:autoSpaceDE w:val="0"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autoSpaceDE w:val="0"/>
        <w:ind w:firstLine="567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5. Це Положення відповідно до </w:t>
      </w:r>
      <w:r>
        <w:rPr>
          <w:rFonts w:eastAsia="иВою"/>
          <w:kern w:val="2"/>
          <w:sz w:val="28"/>
          <w:szCs w:val="28"/>
          <w:lang w:val="uk-UA" w:eastAsia="hi-IN" w:bidi="hi-IN"/>
        </w:rPr>
        <w:t>Закону</w:t>
      </w:r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 регламентує: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1) мету заохочення та </w:t>
      </w:r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формування культури </w:t>
      </w:r>
      <w:r>
        <w:rPr>
          <w:rFonts w:eastAsia="SimSun"/>
          <w:kern w:val="2"/>
          <w:sz w:val="28"/>
          <w:szCs w:val="28"/>
          <w:lang w:val="uk-UA" w:eastAsia="hi-IN" w:bidi="hi-IN"/>
        </w:rPr>
        <w:t>повідомлення;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2) правову основу механізмів заохочення та </w:t>
      </w:r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формування культури </w:t>
      </w:r>
      <w:r>
        <w:rPr>
          <w:rFonts w:eastAsia="SimSun"/>
          <w:kern w:val="2"/>
          <w:sz w:val="28"/>
          <w:szCs w:val="28"/>
          <w:lang w:val="uk-UA" w:eastAsia="hi-IN" w:bidi="hi-IN"/>
        </w:rPr>
        <w:t>повідомлення;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lastRenderedPageBreak/>
        <w:t>3) форми заохочення та формування культури повідомлення;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SimSun"/>
          <w:kern w:val="2"/>
          <w:sz w:val="28"/>
          <w:szCs w:val="28"/>
          <w:lang w:val="uk-UA" w:eastAsia="hi-IN" w:bidi="hi-IN"/>
        </w:rPr>
        <w:t>4) організаційні засади щодо</w:t>
      </w:r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 функціонування механізму заохочення та формування культури повідомлення;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5) права та гарантії захисту працівників установи як викривачів;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6) проведення аналізу та самооцінки успішності заохочення та формування культури повідомлення.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  <w:r>
        <w:rPr>
          <w:rFonts w:eastAsia="SimSun"/>
          <w:kern w:val="2"/>
          <w:sz w:val="28"/>
          <w:szCs w:val="28"/>
          <w:lang w:val="uk-UA" w:eastAsia="hi-IN" w:bidi="hi-IN"/>
        </w:rPr>
        <w:t>6. Особа не є викривачем, якщо повідомить інформацію, яка є загальновідомою, або відомості, зазначені у повідомленні, не містять фактичних даних.</w:t>
      </w:r>
    </w:p>
    <w:p w:rsidR="004026CA" w:rsidRDefault="004026CA" w:rsidP="00675A29">
      <w:pPr>
        <w:widowControl w:val="0"/>
        <w:suppressAutoHyphens/>
        <w:ind w:left="709"/>
        <w:contextualSpacing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jc w:val="center"/>
        <w:rPr>
          <w:rFonts w:eastAsia="SimSun"/>
          <w:b/>
          <w:kern w:val="2"/>
          <w:sz w:val="28"/>
          <w:szCs w:val="28"/>
          <w:lang w:val="uk-UA" w:eastAsia="hi-IN" w:bidi="hi-IN"/>
        </w:rPr>
      </w:pPr>
      <w:r>
        <w:rPr>
          <w:rFonts w:eastAsia="SimSun"/>
          <w:b/>
          <w:kern w:val="2"/>
          <w:sz w:val="28"/>
          <w:szCs w:val="28"/>
          <w:lang w:val="uk-UA" w:eastAsia="hi-IN" w:bidi="hi-IN"/>
        </w:rPr>
        <w:t>ІІ. Мета заохочення та формування культури повідомлення</w:t>
      </w:r>
    </w:p>
    <w:p w:rsidR="004026CA" w:rsidRDefault="004026CA" w:rsidP="00675A29">
      <w:pPr>
        <w:ind w:firstLine="709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1. Метою заохочення та формування культури повідомлення є сприяння працівникам райдержадміністрації виявляти та повідомляти </w:t>
      </w:r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про можливі факти корупційних або пов’язаних з корупцією правопорушень, інших порушень Закону, вчинені іншими працівниками </w:t>
      </w:r>
      <w:r>
        <w:rPr>
          <w:rFonts w:eastAsia="иВою"/>
          <w:kern w:val="2"/>
          <w:sz w:val="28"/>
          <w:szCs w:val="28"/>
          <w:lang w:val="uk-UA" w:eastAsia="hi-IN" w:bidi="hi-IN"/>
        </w:rPr>
        <w:t>райдержадміністрації, що має призвести до формування поваги до викривачів як сталої норми та частини корпоративної культури райдержадміністрації.</w:t>
      </w:r>
    </w:p>
    <w:p w:rsidR="004026CA" w:rsidRDefault="004026CA" w:rsidP="00675A29">
      <w:pPr>
        <w:widowControl w:val="0"/>
        <w:suppressAutoHyphens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jc w:val="center"/>
        <w:rPr>
          <w:rFonts w:eastAsia="иВою"/>
          <w:b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/>
          <w:kern w:val="2"/>
          <w:sz w:val="28"/>
          <w:szCs w:val="28"/>
          <w:lang w:val="uk-UA" w:eastAsia="hi-IN" w:bidi="hi-IN"/>
        </w:rPr>
        <w:t>ІІІ. Правова основа механізмів заохочення</w:t>
      </w:r>
      <w:r>
        <w:rPr>
          <w:sz w:val="28"/>
          <w:szCs w:val="28"/>
          <w:lang w:val="uk-UA"/>
        </w:rPr>
        <w:t xml:space="preserve"> </w:t>
      </w:r>
      <w:r>
        <w:rPr>
          <w:rFonts w:eastAsia="иВою"/>
          <w:b/>
          <w:kern w:val="2"/>
          <w:sz w:val="28"/>
          <w:szCs w:val="28"/>
          <w:lang w:val="uk-UA" w:eastAsia="hi-IN" w:bidi="hi-IN"/>
        </w:rPr>
        <w:t>та формування культури повідомлення</w:t>
      </w:r>
    </w:p>
    <w:p w:rsidR="004026CA" w:rsidRDefault="004026CA" w:rsidP="00675A29">
      <w:pPr>
        <w:widowControl w:val="0"/>
        <w:suppressAutoHyphens/>
        <w:ind w:firstLine="709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1. Правову основу формування та функціонування механізму заохочення та формування культури повідомлення складають Конвенція Організації Об’єднаних Націй проти корупції (ст. 33), Кримінальна конвенція Ради Європи про боротьбу з корупцією (ст. 22), Цивільна конвенція Ради Європи про боротьбу з корупцією (ст. 9), Закон.</w:t>
      </w:r>
    </w:p>
    <w:p w:rsidR="004026CA" w:rsidRDefault="004026CA" w:rsidP="00675A29">
      <w:pPr>
        <w:ind w:firstLine="567"/>
        <w:jc w:val="both"/>
        <w:rPr>
          <w:sz w:val="28"/>
          <w:szCs w:val="28"/>
          <w:lang w:val="uk-UA" w:eastAsia="en-US"/>
        </w:rPr>
      </w:pPr>
    </w:p>
    <w:p w:rsidR="004026CA" w:rsidRDefault="004026CA" w:rsidP="00675A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Райдержадміністрація забезпечує викривачам умови для здійснення повідомлення шляхом впровадження механізмів заохочення та формування культури повідомлення (п. 1 ч. 2 ст. 53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Закону).</w:t>
      </w:r>
    </w:p>
    <w:p w:rsidR="004026CA" w:rsidRDefault="004026CA" w:rsidP="00675A29">
      <w:pPr>
        <w:ind w:firstLine="709"/>
        <w:jc w:val="both"/>
        <w:rPr>
          <w:sz w:val="28"/>
          <w:szCs w:val="28"/>
          <w:lang w:val="uk-UA"/>
        </w:rPr>
      </w:pPr>
    </w:p>
    <w:p w:rsidR="004026CA" w:rsidRDefault="004026CA" w:rsidP="00675A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ІV. Форми заохочення та формування культури повідомлення</w:t>
      </w:r>
    </w:p>
    <w:p w:rsidR="004026CA" w:rsidRDefault="004026CA" w:rsidP="00675A29">
      <w:pPr>
        <w:widowControl w:val="0"/>
        <w:suppressAutoHyphens/>
        <w:ind w:firstLine="709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1. М</w:t>
      </w:r>
      <w:r>
        <w:rPr>
          <w:sz w:val="28"/>
          <w:szCs w:val="28"/>
          <w:lang w:val="uk-UA"/>
        </w:rPr>
        <w:t>еханізми заохочення повідомлення реалізуються у таких формах:</w:t>
      </w:r>
    </w:p>
    <w:p w:rsidR="004026CA" w:rsidRDefault="004026CA" w:rsidP="00675A29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>
        <w:t>1) затвердження локальних нормативних актів, які визначають форми заохочення, організаційні засади функціонування механізму заохочення;</w:t>
      </w:r>
    </w:p>
    <w:p w:rsidR="004026CA" w:rsidRDefault="004026CA" w:rsidP="00675A29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>
        <w:t>2) надання методичної допомоги та консультацій щодо здійснення повідомлення;</w:t>
      </w:r>
    </w:p>
    <w:p w:rsidR="004026CA" w:rsidRDefault="004026CA" w:rsidP="00675A29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>
        <w:t>3) впровадження морального та матеріального заохочення викривачів.</w:t>
      </w:r>
    </w:p>
    <w:p w:rsidR="004026CA" w:rsidRDefault="004026CA" w:rsidP="00675A29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</w:p>
    <w:p w:rsidR="004026CA" w:rsidRDefault="004026CA" w:rsidP="00675A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Механізми формування культури реалізуються у таких формах:</w:t>
      </w:r>
    </w:p>
    <w:p w:rsidR="004026CA" w:rsidRDefault="004026CA" w:rsidP="00675A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 затвердження локальних нормативних актів щодо етичної поведінки в райдержадміністрації, зокрема формування поваги до викривачів як відповідальних громадян;</w:t>
      </w:r>
    </w:p>
    <w:p w:rsidR="004026CA" w:rsidRDefault="004026CA" w:rsidP="00675A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проведення внутрішніх навчань з питань формування культури повідомлення;</w:t>
      </w:r>
    </w:p>
    <w:p w:rsidR="004026CA" w:rsidRDefault="004026CA" w:rsidP="00675A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проведення комунікаційної кампанії та систематичне здійснення просвітницьких заходів. </w:t>
      </w:r>
    </w:p>
    <w:p w:rsidR="004026CA" w:rsidRDefault="004026CA" w:rsidP="00675A29">
      <w:pPr>
        <w:widowControl w:val="0"/>
        <w:suppressAutoHyphens/>
        <w:jc w:val="center"/>
        <w:rPr>
          <w:rFonts w:eastAsia="иВою"/>
          <w:b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jc w:val="center"/>
        <w:rPr>
          <w:rFonts w:eastAsia="иВою"/>
          <w:b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/>
          <w:kern w:val="2"/>
          <w:sz w:val="28"/>
          <w:szCs w:val="28"/>
          <w:lang w:val="uk-UA" w:eastAsia="hi-IN" w:bidi="hi-IN"/>
        </w:rPr>
        <w:t>V. Організаційні засади щодо функціонування механізму заохочення та формування культури повідомлення</w:t>
      </w:r>
    </w:p>
    <w:p w:rsidR="004026CA" w:rsidRDefault="004026CA" w:rsidP="00675A29">
      <w:pPr>
        <w:widowControl w:val="0"/>
        <w:suppressAutoHyphens/>
        <w:ind w:firstLine="709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1. Працівник райдержадміністрації, якому стала відома інформація про можливі факти корупційних або пов’язаних з корупцією правопорушень, інших порушень Закону, вчинених іншим працівником райдержадміністрації, зобов’язаний негайно повідомити про це голову райдержадміністрації та головного спеціаліста з питань запобігання та виявлення корупції.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2. Голова райдержадміністрації організовує та контролює роботу щодо формування культури повідомлення про корупцію та забезпечення функціонування механізму заохочення викривачів. 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3. Організаційне забезпечення </w:t>
      </w:r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функціонування механізму заохочення та формування культури повідомлення здійснює головний спеціаліст </w:t>
      </w:r>
      <w:r>
        <w:rPr>
          <w:rFonts w:eastAsia="иВою"/>
          <w:kern w:val="2"/>
          <w:sz w:val="28"/>
          <w:szCs w:val="28"/>
          <w:lang w:val="uk-UA" w:eastAsia="hi-IN" w:bidi="hi-IN"/>
        </w:rPr>
        <w:t>з питань запобігання та виявлення корупції.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4. Головний спеціаліст з питань запобігання та виявлення корупції  здійснює заходи заохочення та формування культури повідомлень в райдержадміністрації шляхом: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1) ефективної організації роботи внутрішніх каналів повідомлення райдержадміністрації;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2) якісного та своєчасного розгляду повідомлень, що надійшли через внутрішні канали та регулярні канали, в частині порушень корупційних або пов’язаних з корупцією правопорушень, інших порушень Закону працівниками райдержадміністрації;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3) постійної взаємодії з викривачем та інформування його про стан та результати розгляду повідомлення;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4) надання методичної допомоги, консультацій, проведення внутрішніх навчань щодо здійснення повідомлень та захисту викривачів;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5) розміщення на офіційному </w:t>
      </w:r>
      <w:proofErr w:type="spellStart"/>
      <w:r>
        <w:rPr>
          <w:rFonts w:eastAsia="иВою"/>
          <w:kern w:val="2"/>
          <w:sz w:val="28"/>
          <w:szCs w:val="28"/>
          <w:lang w:val="uk-UA" w:eastAsia="hi-IN" w:bidi="hi-IN"/>
        </w:rPr>
        <w:t>вебсайті</w:t>
      </w:r>
      <w:proofErr w:type="spellEnd"/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 та інформаційних дошках райдержадміністрації інформації про внутрішні та регулярні канали для повідомлень.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Pr="00FC685C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bookmarkStart w:id="1" w:name="_Hlk55586351"/>
      <w:r w:rsidRPr="00FC685C">
        <w:rPr>
          <w:rFonts w:eastAsia="иВою"/>
          <w:kern w:val="2"/>
          <w:sz w:val="28"/>
          <w:szCs w:val="28"/>
          <w:lang w:val="uk-UA" w:eastAsia="hi-IN" w:bidi="hi-IN"/>
        </w:rPr>
        <w:t xml:space="preserve">5. </w:t>
      </w:r>
      <w:bookmarkEnd w:id="1"/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Головний спеціаліст з питань запобігання та виявлення корупції  </w:t>
      </w:r>
      <w:r w:rsidRPr="00FC685C">
        <w:rPr>
          <w:rFonts w:eastAsia="иВою"/>
          <w:kern w:val="2"/>
          <w:sz w:val="28"/>
          <w:szCs w:val="28"/>
          <w:lang w:val="uk-UA" w:eastAsia="hi-IN" w:bidi="hi-IN"/>
        </w:rPr>
        <w:t>вживає заходів щ</w:t>
      </w:r>
      <w:r>
        <w:rPr>
          <w:rFonts w:eastAsia="иВою"/>
          <w:kern w:val="2"/>
          <w:sz w:val="28"/>
          <w:szCs w:val="28"/>
          <w:lang w:val="uk-UA" w:eastAsia="hi-IN" w:bidi="hi-IN"/>
        </w:rPr>
        <w:t>одо захисту працівників райдержадміністрації</w:t>
      </w:r>
      <w:r w:rsidRPr="00FC685C">
        <w:rPr>
          <w:rFonts w:eastAsia="иВою"/>
          <w:kern w:val="2"/>
          <w:sz w:val="28"/>
          <w:szCs w:val="28"/>
          <w:lang w:val="uk-UA" w:eastAsia="hi-IN" w:bidi="hi-IN"/>
        </w:rPr>
        <w:t>, які є викривачами.</w:t>
      </w:r>
    </w:p>
    <w:p w:rsidR="004026CA" w:rsidRPr="00FC685C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>6. Райдержадміністрація організовує</w:t>
      </w:r>
      <w:r>
        <w:rPr>
          <w:sz w:val="28"/>
          <w:szCs w:val="28"/>
          <w:lang w:val="uk-UA" w:eastAsia="hi-IN" w:bidi="hi-IN"/>
        </w:rPr>
        <w:t xml:space="preserve"> заходи заохочення та формування культури повідомлення </w:t>
      </w:r>
      <w:r>
        <w:rPr>
          <w:sz w:val="28"/>
          <w:szCs w:val="28"/>
          <w:lang w:val="uk-UA"/>
        </w:rPr>
        <w:t>у таких напрямах:</w:t>
      </w:r>
    </w:p>
    <w:p w:rsidR="004026CA" w:rsidRDefault="004026CA" w:rsidP="00675A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послідовної та систематичної роботи щодо запобігання корупції всередині райдержадміністрації;</w:t>
      </w:r>
    </w:p>
    <w:p w:rsidR="004026CA" w:rsidRDefault="004026CA" w:rsidP="00675A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неприпустимості всіх видів корупційних практик всередині райдержадміністрації;</w:t>
      </w:r>
    </w:p>
    <w:p w:rsidR="004026CA" w:rsidRDefault="004026CA" w:rsidP="00675A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об’єктивного та неупередженого реагування на кожне обґрунтоване повідомлення про корупцію;</w:t>
      </w:r>
    </w:p>
    <w:p w:rsidR="004026CA" w:rsidRDefault="004026CA" w:rsidP="00675A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невідворотності відповідальності у випадку виявлення порушень;</w:t>
      </w:r>
    </w:p>
    <w:p w:rsidR="004026CA" w:rsidRDefault="004026CA" w:rsidP="00675A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забезпечення конфіденційності при взаємодії із викривачами;</w:t>
      </w:r>
    </w:p>
    <w:p w:rsidR="004026CA" w:rsidRDefault="004026CA" w:rsidP="00675A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прийняття найбільш сприятливого для викривача рішення у повсякденній діяльності райдержадміністрації в межах дискреційних повноважень;</w:t>
      </w:r>
    </w:p>
    <w:p w:rsidR="004026CA" w:rsidRDefault="004026CA" w:rsidP="00675A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негайного реагування на всі негативні заходи впливу або загрозу їх застосування щодо викривачів;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7.</w:t>
      </w:r>
      <w:r w:rsidRPr="00FC685C">
        <w:rPr>
          <w:rFonts w:eastAsia="иВою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Головний спеціаліст з питань запобігання та виявлення корупції  не менше ніж один раз на рік проводить навчальні заходи щодо формування культури  викривання та поваги до викривачів. 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8. Матеріальне стимулювання (в межах фонду оплати праці та чинного законодавства) можливе, але за дотримання таких умов:</w:t>
      </w:r>
    </w:p>
    <w:p w:rsidR="004026CA" w:rsidRDefault="004026CA" w:rsidP="00675A29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повідомлення про корупцію скеровано працівником добровільно;</w:t>
      </w:r>
    </w:p>
    <w:p w:rsidR="004026CA" w:rsidRDefault="004026CA" w:rsidP="00675A29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виплата заохочення не спричинить розкриття особи викривача.</w:t>
      </w:r>
    </w:p>
    <w:p w:rsidR="004026CA" w:rsidRDefault="004026CA" w:rsidP="00675A29">
      <w:pPr>
        <w:ind w:firstLine="567"/>
        <w:contextualSpacing/>
        <w:jc w:val="both"/>
        <w:rPr>
          <w:rFonts w:eastAsia="иВою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«добровільно» означає те, що особа прийняла рішення без впливу зовнішніх факторів, таких як проведення стосовно заявника службової перевірки чи службового розслідування тощо.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9. З метою заохочення та формування культури повідомлення головний спеціаліст з питань запобігання та виявлення корупції  розробляє: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1) пам’ятку щодо етичної поведінки в райдержадміністрації;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2) пам’ятку щодо правового статусу, прав та гарантій захисту викривача;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3) пам’ятку щодо порядку отримання викривачем безоплатної вторинної правової допомоги;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4) пам’ятку щодо розгляду повідомлень;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5) пам’ятку щодо каналів повідомлення в райдержадміністрації;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6) план роботи щодо запобігання та виявлення корупції  із зазначенням конкретних заходів, строків їх виконання та відповідальних виконавців.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11. Головний спеціаліст з питань запобігання та виявлення корупції  повинен систематично проходити навчання щодо захисту прав викривачів.</w:t>
      </w:r>
    </w:p>
    <w:p w:rsidR="004026CA" w:rsidRPr="003F1B27" w:rsidRDefault="004026CA" w:rsidP="00675A29">
      <w:pPr>
        <w:widowControl w:val="0"/>
        <w:suppressAutoHyphens/>
        <w:ind w:firstLine="709"/>
        <w:jc w:val="both"/>
        <w:rPr>
          <w:rFonts w:eastAsia="иВою"/>
          <w:kern w:val="2"/>
          <w:sz w:val="28"/>
          <w:szCs w:val="28"/>
          <w:lang w:eastAsia="hi-IN" w:bidi="hi-IN"/>
        </w:rPr>
      </w:pPr>
    </w:p>
    <w:p w:rsidR="004026CA" w:rsidRPr="003F1B27" w:rsidRDefault="004026CA" w:rsidP="00675A29">
      <w:pPr>
        <w:widowControl w:val="0"/>
        <w:suppressAutoHyphens/>
        <w:ind w:firstLine="709"/>
        <w:jc w:val="both"/>
        <w:rPr>
          <w:rFonts w:eastAsia="иВою"/>
          <w:kern w:val="2"/>
          <w:sz w:val="28"/>
          <w:szCs w:val="28"/>
          <w:lang w:eastAsia="hi-IN" w:bidi="hi-IN"/>
        </w:rPr>
      </w:pPr>
    </w:p>
    <w:p w:rsidR="004026CA" w:rsidRPr="003F1B27" w:rsidRDefault="004026CA" w:rsidP="00675A29">
      <w:pPr>
        <w:widowControl w:val="0"/>
        <w:suppressAutoHyphens/>
        <w:ind w:firstLine="709"/>
        <w:jc w:val="both"/>
        <w:rPr>
          <w:rFonts w:eastAsia="иВою"/>
          <w:kern w:val="2"/>
          <w:sz w:val="28"/>
          <w:szCs w:val="28"/>
          <w:lang w:eastAsia="hi-IN" w:bidi="hi-IN"/>
        </w:rPr>
      </w:pPr>
    </w:p>
    <w:p w:rsidR="004026CA" w:rsidRPr="003F1B27" w:rsidRDefault="004026CA" w:rsidP="00675A29">
      <w:pPr>
        <w:widowControl w:val="0"/>
        <w:suppressAutoHyphens/>
        <w:ind w:firstLine="709"/>
        <w:jc w:val="both"/>
        <w:rPr>
          <w:rFonts w:eastAsia="иВою"/>
          <w:kern w:val="2"/>
          <w:sz w:val="28"/>
          <w:szCs w:val="28"/>
          <w:lang w:eastAsia="hi-IN" w:bidi="hi-IN"/>
        </w:rPr>
      </w:pPr>
    </w:p>
    <w:p w:rsidR="004026CA" w:rsidRDefault="004026CA" w:rsidP="00675A29">
      <w:pPr>
        <w:widowControl w:val="0"/>
        <w:suppressAutoHyphens/>
        <w:jc w:val="center"/>
        <w:rPr>
          <w:rFonts w:eastAsia="иВою"/>
          <w:b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/>
          <w:kern w:val="2"/>
          <w:sz w:val="28"/>
          <w:szCs w:val="28"/>
          <w:lang w:val="uk-UA" w:eastAsia="hi-IN" w:bidi="hi-IN"/>
        </w:rPr>
        <w:lastRenderedPageBreak/>
        <w:t>VІ. Права та гарантії захисту працівників райдержадміністрації як викривачів</w:t>
      </w:r>
    </w:p>
    <w:p w:rsidR="004026CA" w:rsidRDefault="004026CA" w:rsidP="00675A29">
      <w:pPr>
        <w:widowControl w:val="0"/>
        <w:suppressAutoHyphens/>
        <w:ind w:firstLine="709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1. Працівник райдержадміністрації, який є викривачем, має такі права та гарантії захисту: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1) бути повідомленим про свої права та обов’язки, передбачені Законом;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bookmarkStart w:id="2" w:name="n1519"/>
      <w:bookmarkEnd w:id="2"/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2) подавати докази на підтвердження своєї заяви (повідомлення);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bookmarkStart w:id="3" w:name="n1520"/>
      <w:bookmarkEnd w:id="3"/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 xml:space="preserve">3) отримувати від </w:t>
      </w:r>
      <w:r>
        <w:rPr>
          <w:rFonts w:eastAsia="иВою"/>
          <w:kern w:val="2"/>
          <w:sz w:val="28"/>
          <w:szCs w:val="28"/>
          <w:lang w:val="uk-UA" w:eastAsia="hi-IN" w:bidi="hi-IN"/>
        </w:rPr>
        <w:t>головного спеціаліста з питань запобігання та виявлення корупції</w:t>
      </w: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, підтвердження прийняття і реєстрації повідомлення;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bookmarkStart w:id="4" w:name="n1521"/>
      <w:bookmarkEnd w:id="4"/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4) давати пояснення, свідчення або відмовитися їх давати;</w:t>
      </w:r>
      <w:bookmarkStart w:id="5" w:name="n1522"/>
      <w:bookmarkEnd w:id="5"/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5) на безоплатну правову допомогу у зв’язку із захистом прав викривача;</w:t>
      </w:r>
      <w:bookmarkStart w:id="6" w:name="n1523"/>
      <w:bookmarkEnd w:id="6"/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6) на конфіденційність;</w:t>
      </w:r>
      <w:bookmarkStart w:id="7" w:name="n1524"/>
      <w:bookmarkEnd w:id="7"/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7) повідомляти без зазначення відомостей про себе (анонімно);</w:t>
      </w:r>
      <w:bookmarkStart w:id="8" w:name="n1525"/>
      <w:bookmarkEnd w:id="8"/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8) у разі загрози життю і здоров’ю на забезпечення безпеки щодо себе та близьких осіб, майна та житла або на відмову від таких заходів;</w:t>
      </w:r>
      <w:bookmarkStart w:id="9" w:name="n1526"/>
      <w:bookmarkEnd w:id="9"/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9) на відшкодування витрат у зв’язку із захистом прав викривачів, витрат на адвоката у зв’язку із захистом прав особи як викривача, витрат на судовий збір;</w:t>
      </w:r>
      <w:bookmarkStart w:id="10" w:name="n1527"/>
      <w:bookmarkEnd w:id="10"/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10) на винагороду у визначених законом випадках;</w:t>
      </w:r>
      <w:bookmarkStart w:id="11" w:name="n1528"/>
      <w:bookmarkEnd w:id="11"/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11) на отримання психологічної допомоги;</w:t>
      </w:r>
      <w:bookmarkStart w:id="12" w:name="n1529"/>
      <w:bookmarkEnd w:id="12"/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12) на звільнення від юридичної відповідальності у визначених законом випадках;</w:t>
      </w:r>
      <w:bookmarkStart w:id="13" w:name="n1530"/>
      <w:bookmarkEnd w:id="13"/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13) отримувати інформацію про стан та результати розгляду, перевірки та/або розслідування за фактом повідомлення ним інформації;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14) на захист трудових прав.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bCs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Cs/>
          <w:kern w:val="2"/>
          <w:sz w:val="28"/>
          <w:szCs w:val="28"/>
          <w:lang w:val="uk-UA" w:eastAsia="hi-IN" w:bidi="hi-IN"/>
        </w:rPr>
        <w:t>2. Права та гарантії захисту викривачів поширюються на близьких осіб викривача.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3. Крім передбачених законом гарантій захисту викривача, у зв’язку із здійсненим повідомленням, з метою захисту викривача, райдержадміністрація додатково вживає заходів для попередження дискримінації викривача, порівняно з іншими працівниками райдержадміністрації, недопущення зміни посадових обов’язків, залякування чи будь-яких інших форм психологічного впливу.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4. Будь-яке повідомлення є конфіденційним, навіть якщо особа не є викривачем в розумінні норм Закону.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5. Розкриття (розголошення) інформації про викривача заборонено, крім випадків, встановлених законом.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 xml:space="preserve">6. Райдержадміністрація зобов’язана перевіряти кожен факт розкриття (розголошення) конфіденційної інформації про особу, що здійснила повідомлення, та вжити заходів щодо притягнення до відповідальності винних </w:t>
      </w:r>
      <w:r>
        <w:rPr>
          <w:rFonts w:eastAsia="иВою"/>
          <w:kern w:val="2"/>
          <w:sz w:val="28"/>
          <w:szCs w:val="28"/>
          <w:lang w:val="uk-UA" w:eastAsia="hi-IN" w:bidi="hi-IN"/>
        </w:rPr>
        <w:lastRenderedPageBreak/>
        <w:t>осіб.</w:t>
      </w:r>
    </w:p>
    <w:p w:rsidR="004026CA" w:rsidRPr="003F1B27" w:rsidRDefault="004026CA" w:rsidP="00675A29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</w:p>
    <w:p w:rsidR="004026CA" w:rsidRPr="003F1B27" w:rsidRDefault="004026CA" w:rsidP="00675A29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jc w:val="center"/>
        <w:rPr>
          <w:rFonts w:eastAsia="иВою"/>
          <w:b/>
          <w:kern w:val="2"/>
          <w:sz w:val="28"/>
          <w:szCs w:val="28"/>
          <w:lang w:val="uk-UA" w:eastAsia="hi-IN" w:bidi="hi-IN"/>
        </w:rPr>
      </w:pPr>
      <w:r>
        <w:rPr>
          <w:rFonts w:eastAsia="иВою"/>
          <w:b/>
          <w:kern w:val="2"/>
          <w:sz w:val="28"/>
          <w:szCs w:val="28"/>
          <w:lang w:val="uk-UA" w:eastAsia="hi-IN" w:bidi="hi-IN"/>
        </w:rPr>
        <w:t>VІІ. Проведення аналізу та самооцінки успішності заохочення та формування культури повідомлення</w:t>
      </w:r>
    </w:p>
    <w:p w:rsidR="004026CA" w:rsidRDefault="004026CA" w:rsidP="00675A29">
      <w:pPr>
        <w:widowControl w:val="0"/>
        <w:suppressAutoHyphens/>
        <w:ind w:firstLine="709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1. Райдержадміністрація проводить самооцінку впровадження системних заходів, спрямованих на заохочення та формування культури повідомлення.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2. Самооцінку здійснює головний спеціаліст з питань запобігання та виявлення корупції  та затверджує голова райдержадміністрації.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3. При проведенні самооцінки успішності заохочення та формування культури повідомлення необхідно застосовувати такі індикатори: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1) кількість просвітницьких заходів, спрямованих на формування поваги до викривачів;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2) кількість працівників, що пройшли навчання;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3) кількість методичних та просвітницьких матеріалів;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4) кількість звернень щодо порушення прав викривачів через здійснене повідомлення;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5) кількість повідомлень від викривачів;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6) кількість та види застосованих заохочень тощо.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  <w:r>
        <w:rPr>
          <w:rFonts w:eastAsia="иВою"/>
          <w:kern w:val="2"/>
          <w:sz w:val="28"/>
          <w:szCs w:val="28"/>
          <w:lang w:val="uk-UA" w:eastAsia="hi-IN" w:bidi="hi-IN"/>
        </w:rPr>
        <w:t>4. Затверджені головою райдержадміністрації результати самооцінки доводяться до відома працівників райдержадміністрації.</w:t>
      </w: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p w:rsidR="004026CA" w:rsidRDefault="004026CA" w:rsidP="00675A29">
      <w:pPr>
        <w:widowControl w:val="0"/>
        <w:suppressAutoHyphens/>
        <w:ind w:firstLine="567"/>
        <w:jc w:val="both"/>
        <w:rPr>
          <w:rFonts w:eastAsia="иВою"/>
          <w:kern w:val="2"/>
          <w:sz w:val="28"/>
          <w:szCs w:val="28"/>
          <w:lang w:val="uk-UA" w:eastAsia="hi-IN" w:bidi="hi-IN"/>
        </w:rPr>
      </w:pPr>
    </w:p>
    <w:sectPr w:rsidR="004026CA" w:rsidSect="005C4E6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ED" w:rsidRDefault="008564ED" w:rsidP="00AF758A">
      <w:r>
        <w:separator/>
      </w:r>
    </w:p>
  </w:endnote>
  <w:endnote w:type="continuationSeparator" w:id="0">
    <w:p w:rsidR="008564ED" w:rsidRDefault="008564ED" w:rsidP="00AF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иВою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ED" w:rsidRDefault="008564ED" w:rsidP="00AF758A">
      <w:r>
        <w:separator/>
      </w:r>
    </w:p>
  </w:footnote>
  <w:footnote w:type="continuationSeparator" w:id="0">
    <w:p w:rsidR="008564ED" w:rsidRDefault="008564ED" w:rsidP="00AF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CA" w:rsidRDefault="004026CA" w:rsidP="005C4E6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026CA" w:rsidRDefault="004026C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CA" w:rsidRDefault="004026CA" w:rsidP="005638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B5F06">
      <w:rPr>
        <w:rStyle w:val="af1"/>
        <w:noProof/>
      </w:rPr>
      <w:t>6</w:t>
    </w:r>
    <w:r>
      <w:rPr>
        <w:rStyle w:val="af1"/>
      </w:rPr>
      <w:fldChar w:fldCharType="end"/>
    </w:r>
  </w:p>
  <w:p w:rsidR="004026CA" w:rsidRDefault="004026C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67.2pt;height:20in" o:bullet="t">
        <v:imagedata r:id="rId1" o:title=""/>
      </v:shape>
    </w:pict>
  </w:numPicBullet>
  <w:abstractNum w:abstractNumId="0">
    <w:nsid w:val="02C028BA"/>
    <w:multiLevelType w:val="hybridMultilevel"/>
    <w:tmpl w:val="54CA315A"/>
    <w:lvl w:ilvl="0" w:tplc="D5D6F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C9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0D7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840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8DE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5442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C26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637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28E1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445AF2"/>
    <w:multiLevelType w:val="hybridMultilevel"/>
    <w:tmpl w:val="6C80D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E2989"/>
    <w:multiLevelType w:val="hybridMultilevel"/>
    <w:tmpl w:val="694E6EF8"/>
    <w:lvl w:ilvl="0" w:tplc="AC8AB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2BF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87F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52A9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09F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296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64A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0F2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2E4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B909AF"/>
    <w:multiLevelType w:val="hybridMultilevel"/>
    <w:tmpl w:val="571AD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27FA"/>
    <w:multiLevelType w:val="hybridMultilevel"/>
    <w:tmpl w:val="D0584D04"/>
    <w:lvl w:ilvl="0" w:tplc="041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>
    <w:nsid w:val="1DB85ECD"/>
    <w:multiLevelType w:val="hybridMultilevel"/>
    <w:tmpl w:val="3E103790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2CAA3D4D"/>
    <w:multiLevelType w:val="hybridMultilevel"/>
    <w:tmpl w:val="EA7E976A"/>
    <w:lvl w:ilvl="0" w:tplc="0419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7">
    <w:nsid w:val="34D63E41"/>
    <w:multiLevelType w:val="hybridMultilevel"/>
    <w:tmpl w:val="2AAA1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D1398"/>
    <w:multiLevelType w:val="hybridMultilevel"/>
    <w:tmpl w:val="A9827D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481353"/>
    <w:multiLevelType w:val="hybridMultilevel"/>
    <w:tmpl w:val="2FBCC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A5693"/>
    <w:multiLevelType w:val="hybridMultilevel"/>
    <w:tmpl w:val="1C8EB528"/>
    <w:lvl w:ilvl="0" w:tplc="DD56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C64D0"/>
    <w:multiLevelType w:val="hybridMultilevel"/>
    <w:tmpl w:val="7884C6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1A7F0A"/>
    <w:multiLevelType w:val="hybridMultilevel"/>
    <w:tmpl w:val="0C2C48FC"/>
    <w:lvl w:ilvl="0" w:tplc="DD56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35077"/>
    <w:multiLevelType w:val="hybridMultilevel"/>
    <w:tmpl w:val="E0D037BE"/>
    <w:lvl w:ilvl="0" w:tplc="DD56C5E0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>
    <w:nsid w:val="71785E4B"/>
    <w:multiLevelType w:val="hybridMultilevel"/>
    <w:tmpl w:val="69763F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2DE"/>
    <w:rsid w:val="000425A3"/>
    <w:rsid w:val="000E53E9"/>
    <w:rsid w:val="000F614A"/>
    <w:rsid w:val="00154AFF"/>
    <w:rsid w:val="001723D6"/>
    <w:rsid w:val="00190369"/>
    <w:rsid w:val="001B5F06"/>
    <w:rsid w:val="001C4D88"/>
    <w:rsid w:val="001F3858"/>
    <w:rsid w:val="00273D40"/>
    <w:rsid w:val="002B02BB"/>
    <w:rsid w:val="002D33BE"/>
    <w:rsid w:val="003F1B27"/>
    <w:rsid w:val="004026CA"/>
    <w:rsid w:val="004205B3"/>
    <w:rsid w:val="00454A9B"/>
    <w:rsid w:val="0049717C"/>
    <w:rsid w:val="004A0DF5"/>
    <w:rsid w:val="004B66A5"/>
    <w:rsid w:val="004E0D21"/>
    <w:rsid w:val="005638EC"/>
    <w:rsid w:val="005C4E6E"/>
    <w:rsid w:val="00650D35"/>
    <w:rsid w:val="00671372"/>
    <w:rsid w:val="00675A29"/>
    <w:rsid w:val="006F3162"/>
    <w:rsid w:val="007236CD"/>
    <w:rsid w:val="007422C6"/>
    <w:rsid w:val="0075461A"/>
    <w:rsid w:val="00754B98"/>
    <w:rsid w:val="008564ED"/>
    <w:rsid w:val="008F5D4E"/>
    <w:rsid w:val="009825C6"/>
    <w:rsid w:val="009E26A6"/>
    <w:rsid w:val="00AB16DE"/>
    <w:rsid w:val="00AC3540"/>
    <w:rsid w:val="00AF758A"/>
    <w:rsid w:val="00BC0045"/>
    <w:rsid w:val="00BC66C1"/>
    <w:rsid w:val="00BE7488"/>
    <w:rsid w:val="00C22094"/>
    <w:rsid w:val="00C55287"/>
    <w:rsid w:val="00C65AE1"/>
    <w:rsid w:val="00CC42DE"/>
    <w:rsid w:val="00D812DD"/>
    <w:rsid w:val="00DA78B4"/>
    <w:rsid w:val="00DF4B12"/>
    <w:rsid w:val="00E136CF"/>
    <w:rsid w:val="00E85799"/>
    <w:rsid w:val="00EA1E14"/>
    <w:rsid w:val="00F46AD3"/>
    <w:rsid w:val="00F836F7"/>
    <w:rsid w:val="00F837A7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C42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42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C42D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42DE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C42DE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C42DE"/>
    <w:rPr>
      <w:rFonts w:ascii="Arial CYR" w:hAnsi="Arial CYR" w:cs="Arial CYR"/>
      <w:sz w:val="24"/>
      <w:szCs w:val="24"/>
      <w:lang w:val="ru-RU" w:eastAsia="ru-RU"/>
    </w:rPr>
  </w:style>
  <w:style w:type="character" w:customStyle="1" w:styleId="markedcontent">
    <w:name w:val="markedcontent"/>
    <w:uiPriority w:val="99"/>
    <w:rsid w:val="00CC42D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CC4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42DE"/>
    <w:rPr>
      <w:rFonts w:ascii="Tahoma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rsid w:val="00675A29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uiPriority w:val="99"/>
    <w:qFormat/>
    <w:rsid w:val="00675A29"/>
    <w:rPr>
      <w:rFonts w:cs="Times New Roman"/>
      <w:b/>
      <w:bCs/>
    </w:rPr>
  </w:style>
  <w:style w:type="character" w:styleId="a7">
    <w:name w:val="Emphasis"/>
    <w:uiPriority w:val="99"/>
    <w:qFormat/>
    <w:rsid w:val="00675A29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675A29"/>
    <w:pPr>
      <w:spacing w:after="160" w:line="254" w:lineRule="auto"/>
      <w:ind w:left="720"/>
      <w:contextualSpacing/>
    </w:pPr>
    <w:rPr>
      <w:rFonts w:eastAsia="Calibri"/>
      <w:sz w:val="28"/>
      <w:szCs w:val="28"/>
      <w:lang w:val="uk-UA" w:eastAsia="en-US"/>
    </w:rPr>
  </w:style>
  <w:style w:type="paragraph" w:styleId="a9">
    <w:name w:val="footnote text"/>
    <w:basedOn w:val="a"/>
    <w:link w:val="aa"/>
    <w:uiPriority w:val="99"/>
    <w:semiHidden/>
    <w:rsid w:val="00AF758A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locked/>
    <w:rsid w:val="00AF758A"/>
    <w:rPr>
      <w:rFonts w:cs="Times New Roman"/>
      <w:sz w:val="20"/>
      <w:szCs w:val="20"/>
      <w:lang w:val="ru-RU"/>
    </w:rPr>
  </w:style>
  <w:style w:type="character" w:styleId="ab">
    <w:name w:val="footnote reference"/>
    <w:uiPriority w:val="99"/>
    <w:semiHidden/>
    <w:rsid w:val="00AF758A"/>
    <w:rPr>
      <w:rFonts w:cs="Times New Roman"/>
      <w:vertAlign w:val="superscript"/>
    </w:rPr>
  </w:style>
  <w:style w:type="paragraph" w:styleId="ac">
    <w:name w:val="No Spacing"/>
    <w:uiPriority w:val="99"/>
    <w:qFormat/>
    <w:rsid w:val="00AF758A"/>
    <w:rPr>
      <w:rFonts w:ascii="Times New Roman" w:hAnsi="Times New Roman"/>
      <w:sz w:val="28"/>
      <w:szCs w:val="28"/>
      <w:lang w:eastAsia="en-US"/>
    </w:rPr>
  </w:style>
  <w:style w:type="table" w:styleId="ad">
    <w:name w:val="Table Grid"/>
    <w:basedOn w:val="a1"/>
    <w:uiPriority w:val="99"/>
    <w:rsid w:val="00AF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F837A7"/>
    <w:pPr>
      <w:spacing w:before="100" w:beforeAutospacing="1" w:after="100" w:afterAutospacing="1"/>
    </w:pPr>
    <w:rPr>
      <w:lang w:val="uk-UA" w:eastAsia="uk-UA"/>
    </w:rPr>
  </w:style>
  <w:style w:type="character" w:styleId="ae">
    <w:name w:val="Hyperlink"/>
    <w:uiPriority w:val="99"/>
    <w:rsid w:val="007422C6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7422C6"/>
    <w:rPr>
      <w:rFonts w:cs="Times New Roman"/>
    </w:rPr>
  </w:style>
  <w:style w:type="paragraph" w:styleId="af">
    <w:name w:val="header"/>
    <w:basedOn w:val="a"/>
    <w:link w:val="af0"/>
    <w:uiPriority w:val="99"/>
    <w:rsid w:val="005C4E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5C4E6E"/>
    <w:rPr>
      <w:rFonts w:cs="Times New Roman"/>
    </w:rPr>
  </w:style>
  <w:style w:type="paragraph" w:styleId="af2">
    <w:name w:val="footer"/>
    <w:basedOn w:val="a"/>
    <w:link w:val="af3"/>
    <w:uiPriority w:val="99"/>
    <w:rsid w:val="005C4E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8232</Words>
  <Characters>4693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BDRA8</dc:creator>
  <cp:lastModifiedBy>BDRA8</cp:lastModifiedBy>
  <cp:revision>2</cp:revision>
  <cp:lastPrinted>2021-09-30T12:25:00Z</cp:lastPrinted>
  <dcterms:created xsi:type="dcterms:W3CDTF">2021-10-05T06:46:00Z</dcterms:created>
  <dcterms:modified xsi:type="dcterms:W3CDTF">2021-10-05T06:46:00Z</dcterms:modified>
</cp:coreProperties>
</file>