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44" w:rsidRPr="00F20A01" w:rsidRDefault="004E3144" w:rsidP="00790312">
      <w:pPr>
        <w:pStyle w:val="BodyTextIndent2"/>
        <w:tabs>
          <w:tab w:val="left" w:pos="9355"/>
        </w:tabs>
        <w:spacing w:line="240" w:lineRule="auto"/>
        <w:ind w:left="0"/>
        <w:jc w:val="center"/>
        <w:rPr>
          <w:sz w:val="16"/>
          <w:szCs w:val="16"/>
        </w:rPr>
      </w:pPr>
      <w:r w:rsidRPr="004E289D">
        <w:rPr>
          <w:lang w:val="ru-RU"/>
        </w:rPr>
        <w:t xml:space="preserve"> </w:t>
      </w:r>
      <w: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6" o:title=""/>
          </v:shape>
          <o:OLEObject Type="Embed" ProgID="Word.Picture.8" ShapeID="_x0000_i1025" DrawAspect="Content" ObjectID="_1506150881" r:id="rId7"/>
        </w:object>
      </w:r>
    </w:p>
    <w:p w:rsidR="004E3144" w:rsidRPr="00F60D6E" w:rsidRDefault="004E3144" w:rsidP="00790312">
      <w:pPr>
        <w:jc w:val="center"/>
        <w:rPr>
          <w:b/>
          <w:sz w:val="28"/>
          <w:szCs w:val="28"/>
          <w:lang w:val="uk-UA"/>
        </w:rPr>
      </w:pPr>
      <w:r w:rsidRPr="00F60D6E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F60D6E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F60D6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60D6E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60D6E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</w:t>
      </w:r>
      <w:r w:rsidRPr="00F60D6E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F60D6E">
        <w:rPr>
          <w:b/>
          <w:sz w:val="28"/>
          <w:szCs w:val="28"/>
          <w:lang w:val="uk-UA"/>
        </w:rPr>
        <w:t>А</w:t>
      </w:r>
    </w:p>
    <w:p w:rsidR="004E3144" w:rsidRPr="00F60D6E" w:rsidRDefault="004E3144" w:rsidP="00790312">
      <w:pPr>
        <w:pStyle w:val="BodyTextIndent"/>
        <w:ind w:firstLine="0"/>
        <w:jc w:val="center"/>
        <w:rPr>
          <w:b/>
          <w:sz w:val="44"/>
        </w:rPr>
      </w:pPr>
      <w:r w:rsidRPr="00F60D6E">
        <w:rPr>
          <w:b/>
          <w:sz w:val="44"/>
        </w:rPr>
        <w:t>Р О З П О Р Я Д Ж Е Н Н Я</w:t>
      </w:r>
    </w:p>
    <w:p w:rsidR="004E3144" w:rsidRDefault="004E3144" w:rsidP="007903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4E3144" w:rsidRDefault="004E3144" w:rsidP="007903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Закарпатської області</w:t>
      </w:r>
    </w:p>
    <w:p w:rsidR="004E3144" w:rsidRPr="00996FF5" w:rsidRDefault="004E3144" w:rsidP="00A9154D">
      <w:pPr>
        <w:ind w:right="-1"/>
        <w:jc w:val="center"/>
        <w:rPr>
          <w:sz w:val="28"/>
          <w:szCs w:val="28"/>
          <w:lang w:val="uk-UA"/>
        </w:rPr>
      </w:pPr>
    </w:p>
    <w:p w:rsidR="004E3144" w:rsidRPr="004E289D" w:rsidRDefault="004E3144" w:rsidP="00790312">
      <w:pPr>
        <w:ind w:right="-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4E289D">
        <w:rPr>
          <w:rFonts w:ascii="Times New Roman CYR" w:hAnsi="Times New Roman CYR" w:cs="Times New Roman CYR"/>
          <w:bCs/>
          <w:sz w:val="28"/>
          <w:szCs w:val="28"/>
        </w:rPr>
        <w:t>10.09.2015_</w:t>
      </w:r>
      <w:r w:rsidRPr="003F010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046BD4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4E289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</w:t>
      </w:r>
      <w:r w:rsidRPr="003F010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</w:t>
      </w:r>
      <w:r w:rsidRPr="00144AE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F010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Pr="003F010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№_233</w:t>
      </w:r>
      <w:r w:rsidRPr="004E289D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4E3144" w:rsidRDefault="004E3144" w:rsidP="00A9154D">
      <w:pPr>
        <w:ind w:right="-1"/>
        <w:rPr>
          <w:sz w:val="16"/>
          <w:szCs w:val="16"/>
          <w:lang w:val="uk-UA"/>
        </w:rPr>
      </w:pPr>
    </w:p>
    <w:p w:rsidR="004E3144" w:rsidRDefault="004E3144" w:rsidP="00A9154D">
      <w:pPr>
        <w:ind w:right="-1"/>
        <w:rPr>
          <w:color w:val="0000FF"/>
          <w:sz w:val="16"/>
          <w:szCs w:val="16"/>
          <w:lang w:val="uk-UA"/>
        </w:rPr>
      </w:pPr>
    </w:p>
    <w:p w:rsidR="004E3144" w:rsidRPr="003F7990" w:rsidRDefault="004E3144" w:rsidP="000A7895">
      <w:pPr>
        <w:ind w:right="-1"/>
        <w:jc w:val="center"/>
        <w:rPr>
          <w:b/>
          <w:bCs/>
          <w:sz w:val="28"/>
          <w:szCs w:val="28"/>
          <w:lang w:val="uk-UA"/>
        </w:rPr>
      </w:pPr>
      <w:r w:rsidRPr="003F7990">
        <w:rPr>
          <w:b/>
          <w:bCs/>
          <w:sz w:val="28"/>
          <w:szCs w:val="28"/>
          <w:lang w:val="uk-UA"/>
        </w:rPr>
        <w:t>Про  підсумки економічного і соціального</w:t>
      </w:r>
      <w:r w:rsidRPr="000A7895">
        <w:rPr>
          <w:b/>
          <w:bCs/>
          <w:sz w:val="28"/>
          <w:szCs w:val="28"/>
          <w:lang w:val="uk-UA"/>
        </w:rPr>
        <w:t xml:space="preserve"> </w:t>
      </w:r>
      <w:r w:rsidRPr="003F7990">
        <w:rPr>
          <w:b/>
          <w:bCs/>
          <w:sz w:val="28"/>
          <w:szCs w:val="28"/>
          <w:lang w:val="uk-UA"/>
        </w:rPr>
        <w:t>розвитку</w:t>
      </w:r>
    </w:p>
    <w:p w:rsidR="004E3144" w:rsidRDefault="004E3144" w:rsidP="000A7895">
      <w:pPr>
        <w:jc w:val="center"/>
        <w:rPr>
          <w:b/>
          <w:bCs/>
          <w:sz w:val="28"/>
          <w:szCs w:val="28"/>
          <w:lang w:val="uk-UA"/>
        </w:rPr>
      </w:pPr>
      <w:r w:rsidRPr="003F7990">
        <w:rPr>
          <w:b/>
          <w:bCs/>
          <w:sz w:val="28"/>
          <w:szCs w:val="28"/>
          <w:lang w:val="uk-UA"/>
        </w:rPr>
        <w:t xml:space="preserve">району </w:t>
      </w:r>
      <w:r w:rsidRPr="003619B4">
        <w:rPr>
          <w:b/>
          <w:bCs/>
          <w:sz w:val="28"/>
          <w:szCs w:val="28"/>
          <w:lang w:val="uk-UA"/>
        </w:rPr>
        <w:t xml:space="preserve"> за </w:t>
      </w:r>
      <w:r>
        <w:rPr>
          <w:b/>
          <w:bCs/>
          <w:sz w:val="28"/>
          <w:szCs w:val="28"/>
          <w:lang w:val="uk-UA"/>
        </w:rPr>
        <w:t>перше  півріччя 2015</w:t>
      </w:r>
      <w:r w:rsidRPr="003619B4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о</w:t>
      </w:r>
      <w:r w:rsidRPr="003619B4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у</w:t>
      </w:r>
    </w:p>
    <w:p w:rsidR="004E3144" w:rsidRPr="00790312" w:rsidRDefault="004E3144" w:rsidP="000A7895">
      <w:pPr>
        <w:ind w:right="-1"/>
        <w:jc w:val="center"/>
        <w:rPr>
          <w:b/>
          <w:bCs/>
          <w:sz w:val="28"/>
          <w:szCs w:val="28"/>
        </w:rPr>
      </w:pPr>
    </w:p>
    <w:p w:rsidR="004E3144" w:rsidRPr="00A4248E" w:rsidRDefault="004E3144" w:rsidP="00790312">
      <w:pPr>
        <w:tabs>
          <w:tab w:val="left" w:pos="9355"/>
        </w:tabs>
        <w:ind w:right="-1" w:firstLine="540"/>
        <w:jc w:val="both"/>
        <w:rPr>
          <w:sz w:val="28"/>
          <w:szCs w:val="28"/>
          <w:lang w:val="uk-UA"/>
        </w:rPr>
      </w:pPr>
      <w:r w:rsidRPr="0061051A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січня-червня</w:t>
      </w:r>
      <w:r w:rsidRPr="0061051A">
        <w:rPr>
          <w:sz w:val="28"/>
          <w:szCs w:val="28"/>
          <w:lang w:val="uk-UA"/>
        </w:rPr>
        <w:t xml:space="preserve"> 2015 року промисловими підприємствами району реалізовано  продукції на суму  84,8 млн. грн., що становить 159,9 %  до відповідного періоду минулого року. </w:t>
      </w:r>
    </w:p>
    <w:p w:rsidR="004E3144" w:rsidRPr="0061051A" w:rsidRDefault="004E3144" w:rsidP="00790312">
      <w:pPr>
        <w:pStyle w:val="BodyText"/>
        <w:tabs>
          <w:tab w:val="left" w:pos="0"/>
          <w:tab w:val="left" w:pos="9360"/>
        </w:tabs>
        <w:ind w:right="-1" w:firstLine="540"/>
        <w:rPr>
          <w:szCs w:val="28"/>
        </w:rPr>
      </w:pPr>
      <w:r>
        <w:t>Д</w:t>
      </w:r>
      <w:r w:rsidRPr="0061051A">
        <w:t xml:space="preserve">о зведеного бюджету району надійшло 28315,0 тис. грн., що становить  172,2 %  до   фактичних показників минулого року, в тому числі до державного бюджету надійшло 8910,7 тис. грн., або 155,5 %, до  місцевого бюджету  </w:t>
      </w:r>
      <w:r w:rsidRPr="00C057E3">
        <w:rPr>
          <w:lang w:val="ru-RU"/>
        </w:rPr>
        <w:t>-</w:t>
      </w:r>
      <w:r w:rsidRPr="0061051A">
        <w:t xml:space="preserve">19404,3  тис. грн., або 181,2 %. </w:t>
      </w:r>
    </w:p>
    <w:p w:rsidR="004E3144" w:rsidRPr="0061051A" w:rsidRDefault="004E3144" w:rsidP="00790312">
      <w:pPr>
        <w:pStyle w:val="BodyText"/>
        <w:tabs>
          <w:tab w:val="left" w:pos="0"/>
          <w:tab w:val="left" w:pos="9360"/>
        </w:tabs>
        <w:ind w:right="-1" w:firstLine="540"/>
        <w:rPr>
          <w:szCs w:val="28"/>
        </w:rPr>
      </w:pPr>
      <w:r w:rsidRPr="0061051A">
        <w:rPr>
          <w:bCs/>
        </w:rPr>
        <w:t xml:space="preserve">За </w:t>
      </w:r>
      <w:r w:rsidRPr="00C057E3">
        <w:rPr>
          <w:bCs/>
          <w:lang w:val="ru-RU"/>
        </w:rPr>
        <w:t>перше</w:t>
      </w:r>
      <w:r w:rsidRPr="0061051A">
        <w:rPr>
          <w:bCs/>
        </w:rPr>
        <w:t xml:space="preserve"> півріччя 2015 року п</w:t>
      </w:r>
      <w:r w:rsidRPr="0061051A">
        <w:t xml:space="preserve">лан власних надходжень страхових внесків до бюджету Пенсійного фонду виконано на 119,8%, власні надходження  </w:t>
      </w:r>
      <w:r>
        <w:t>зі</w:t>
      </w:r>
      <w:r w:rsidRPr="0061051A">
        <w:t xml:space="preserve"> страхових внеск</w:t>
      </w:r>
      <w:r>
        <w:t>ів</w:t>
      </w:r>
      <w:r w:rsidRPr="0061051A">
        <w:t xml:space="preserve"> зменшились на 14,9% </w:t>
      </w:r>
      <w:r>
        <w:t>у</w:t>
      </w:r>
      <w:r w:rsidRPr="0061051A">
        <w:t xml:space="preserve"> порівняні із відповідним періодом минулого року.</w:t>
      </w:r>
    </w:p>
    <w:p w:rsidR="004E3144" w:rsidRPr="00A4248E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 w:rsidRPr="00A4248E">
        <w:rPr>
          <w:sz w:val="28"/>
          <w:lang w:val="uk-UA"/>
        </w:rPr>
        <w:t>На ринку праці продовжується робота щодо створення нових робочих місць. С</w:t>
      </w:r>
      <w:r w:rsidRPr="00A4248E">
        <w:rPr>
          <w:sz w:val="28"/>
          <w:szCs w:val="28"/>
          <w:lang w:val="uk-UA"/>
        </w:rPr>
        <w:t xml:space="preserve">уб’єктами підприємницької діяльності створено 469 нових робочих місць, що становить </w:t>
      </w:r>
      <w:r w:rsidRPr="00A4248E">
        <w:rPr>
          <w:sz w:val="28"/>
          <w:lang w:val="uk-UA"/>
        </w:rPr>
        <w:t>51,5</w:t>
      </w:r>
      <w:r w:rsidRPr="00A4248E">
        <w:rPr>
          <w:sz w:val="28"/>
        </w:rPr>
        <w:t xml:space="preserve">% </w:t>
      </w:r>
      <w:r w:rsidRPr="00A4248E">
        <w:rPr>
          <w:sz w:val="28"/>
          <w:szCs w:val="28"/>
          <w:lang w:val="uk-UA"/>
        </w:rPr>
        <w:t xml:space="preserve"> до завдання програми зайнятості населення району на 2015 рік. Протягом поточного року працевлаштовано 159 чол. незайнятого населення. Рівень зареєстрованого  безробіття  в районі на 01.07.2015 року складає 0,67% чисельності  постійного населення працездатного віку.</w:t>
      </w:r>
    </w:p>
    <w:p w:rsidR="004E3144" w:rsidRPr="001755A9" w:rsidRDefault="004E3144" w:rsidP="00790312">
      <w:pPr>
        <w:pStyle w:val="BodyTextIndent3"/>
        <w:tabs>
          <w:tab w:val="left" w:pos="720"/>
          <w:tab w:val="left" w:pos="1080"/>
          <w:tab w:val="left" w:pos="9355"/>
        </w:tabs>
        <w:ind w:right="-1" w:firstLine="540"/>
        <w:rPr>
          <w:color w:val="000000"/>
        </w:rPr>
      </w:pPr>
      <w:r w:rsidRPr="001755A9">
        <w:rPr>
          <w:color w:val="000000"/>
        </w:rPr>
        <w:t xml:space="preserve">За станом на 01.07.2015 року  рівень розрахунків за використану електроенергію в  районі становить  </w:t>
      </w:r>
      <w:r w:rsidRPr="001755A9">
        <w:rPr>
          <w:bCs/>
          <w:color w:val="000000"/>
          <w:lang w:val="ru-RU"/>
        </w:rPr>
        <w:t>101,5</w:t>
      </w:r>
      <w:r w:rsidRPr="001755A9">
        <w:rPr>
          <w:color w:val="000000"/>
        </w:rPr>
        <w:t xml:space="preserve"> %</w:t>
      </w:r>
      <w:r>
        <w:rPr>
          <w:color w:val="000000"/>
        </w:rPr>
        <w:t xml:space="preserve">. </w:t>
      </w:r>
      <w:r w:rsidRPr="001755A9">
        <w:rPr>
          <w:color w:val="000000"/>
        </w:rPr>
        <w:t xml:space="preserve">Рівень оплати за спожитий природний газ – </w:t>
      </w:r>
      <w:r w:rsidRPr="001755A9">
        <w:rPr>
          <w:bCs/>
          <w:color w:val="000000"/>
        </w:rPr>
        <w:t>100</w:t>
      </w:r>
      <w:r>
        <w:rPr>
          <w:color w:val="000000"/>
        </w:rPr>
        <w:t xml:space="preserve"> %.</w:t>
      </w:r>
      <w:r w:rsidRPr="001755A9">
        <w:rPr>
          <w:color w:val="000000"/>
        </w:rPr>
        <w:t xml:space="preserve"> Рівень оплати населенням житлово-комунальних послуг за </w:t>
      </w:r>
      <w:r>
        <w:rPr>
          <w:color w:val="000000"/>
        </w:rPr>
        <w:t>перше</w:t>
      </w:r>
      <w:r w:rsidRPr="001755A9">
        <w:rPr>
          <w:color w:val="000000"/>
        </w:rPr>
        <w:t xml:space="preserve"> півріччя 2015 року склав 103,5 %.</w:t>
      </w:r>
    </w:p>
    <w:p w:rsidR="004E3144" w:rsidRPr="0061051A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 w:rsidRPr="0061051A">
        <w:rPr>
          <w:sz w:val="28"/>
          <w:szCs w:val="28"/>
          <w:lang w:val="uk-UA"/>
        </w:rPr>
        <w:t xml:space="preserve">Від продажу земельних ділянок несільськогосподарського призначення за </w:t>
      </w:r>
      <w:r>
        <w:rPr>
          <w:sz w:val="28"/>
          <w:szCs w:val="28"/>
          <w:lang w:val="uk-UA"/>
        </w:rPr>
        <w:t>перше</w:t>
      </w:r>
      <w:r w:rsidRPr="0061051A">
        <w:rPr>
          <w:sz w:val="28"/>
          <w:szCs w:val="28"/>
          <w:lang w:val="uk-UA"/>
        </w:rPr>
        <w:t xml:space="preserve"> півріччя </w:t>
      </w:r>
      <w:r>
        <w:rPr>
          <w:sz w:val="28"/>
          <w:szCs w:val="28"/>
          <w:lang w:val="uk-UA"/>
        </w:rPr>
        <w:t>201</w:t>
      </w:r>
      <w:r w:rsidRPr="0061051A">
        <w:rPr>
          <w:sz w:val="28"/>
          <w:szCs w:val="28"/>
          <w:lang w:val="uk-UA"/>
        </w:rPr>
        <w:t xml:space="preserve">5 року надійшло 2237,922 тис. грн. </w:t>
      </w:r>
    </w:p>
    <w:p w:rsidR="004E3144" w:rsidRDefault="004E3144" w:rsidP="00790312">
      <w:pPr>
        <w:pStyle w:val="BodyText"/>
        <w:tabs>
          <w:tab w:val="left" w:pos="0"/>
          <w:tab w:val="left" w:pos="9360"/>
        </w:tabs>
        <w:ind w:right="-1" w:firstLine="540"/>
      </w:pPr>
      <w:r w:rsidRPr="00CA4382">
        <w:t>Поряд з позитивними тенденціями в економіці району мали місце окремі негативні тенденції економічного і соціального розвитку.</w:t>
      </w:r>
    </w:p>
    <w:p w:rsidR="004E3144" w:rsidRPr="00CA4382" w:rsidRDefault="004E3144" w:rsidP="00790312">
      <w:pPr>
        <w:pStyle w:val="BodyText"/>
        <w:tabs>
          <w:tab w:val="left" w:pos="0"/>
          <w:tab w:val="left" w:pos="9360"/>
        </w:tabs>
        <w:ind w:right="-1" w:firstLine="540"/>
        <w:rPr>
          <w:i/>
        </w:rPr>
      </w:pPr>
      <w:r>
        <w:rPr>
          <w:szCs w:val="28"/>
        </w:rPr>
        <w:t xml:space="preserve">Станом на 01.07.20150 року </w:t>
      </w:r>
      <w:r w:rsidRPr="0061051A">
        <w:rPr>
          <w:szCs w:val="28"/>
        </w:rPr>
        <w:t xml:space="preserve">  поголів’я ВРХ </w:t>
      </w:r>
      <w:r>
        <w:rPr>
          <w:szCs w:val="28"/>
        </w:rPr>
        <w:t xml:space="preserve">в районі зменшилося і </w:t>
      </w:r>
      <w:r w:rsidRPr="0061051A">
        <w:rPr>
          <w:szCs w:val="28"/>
        </w:rPr>
        <w:t>складає 5774 голів, або 77,3% в порівняні до відповідного періоду минулого року, в тому числі корів 3568 голів (76,6%).</w:t>
      </w:r>
    </w:p>
    <w:p w:rsidR="004E3144" w:rsidRPr="00CA4382" w:rsidRDefault="004E3144" w:rsidP="00790312">
      <w:pPr>
        <w:pStyle w:val="BodyText"/>
        <w:tabs>
          <w:tab w:val="left" w:pos="0"/>
          <w:tab w:val="left" w:pos="9360"/>
        </w:tabs>
        <w:ind w:right="-1" w:firstLine="540"/>
        <w:rPr>
          <w:i/>
          <w:szCs w:val="28"/>
        </w:rPr>
      </w:pPr>
      <w:r>
        <w:rPr>
          <w:szCs w:val="28"/>
        </w:rPr>
        <w:t>За 6 місяців поточного року всіма категоріями  виробників району вироблено</w:t>
      </w:r>
      <w:r w:rsidRPr="0061051A">
        <w:rPr>
          <w:szCs w:val="28"/>
        </w:rPr>
        <w:t xml:space="preserve"> м’яса 2206 тонн</w:t>
      </w:r>
      <w:r>
        <w:rPr>
          <w:szCs w:val="28"/>
        </w:rPr>
        <w:t xml:space="preserve">, що в порівнянні до аналогічного періоду попереднього року складає </w:t>
      </w:r>
      <w:r w:rsidRPr="0061051A">
        <w:rPr>
          <w:szCs w:val="28"/>
        </w:rPr>
        <w:t>97,7</w:t>
      </w:r>
      <w:r>
        <w:rPr>
          <w:szCs w:val="28"/>
        </w:rPr>
        <w:t>%</w:t>
      </w:r>
      <w:r w:rsidRPr="0061051A">
        <w:rPr>
          <w:szCs w:val="28"/>
        </w:rPr>
        <w:t>, молока - 6653 тонн (77,5 %),  яєць – 13</w:t>
      </w:r>
      <w:r>
        <w:rPr>
          <w:szCs w:val="28"/>
        </w:rPr>
        <w:t xml:space="preserve">млн. </w:t>
      </w:r>
      <w:r w:rsidRPr="0061051A">
        <w:rPr>
          <w:szCs w:val="28"/>
        </w:rPr>
        <w:t>631,6 тис. штук (96,8 %).</w:t>
      </w:r>
    </w:p>
    <w:p w:rsidR="004E3144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 w:rsidRPr="0061051A">
        <w:rPr>
          <w:sz w:val="28"/>
          <w:szCs w:val="28"/>
          <w:lang w:val="uk-UA"/>
        </w:rPr>
        <w:t xml:space="preserve">Недоїмка до бюджету району у порівнянні до початку року збільшилась на 2337,8 тис. грн. і складає 6456,0 тис. грн., в т. ч. борг </w:t>
      </w:r>
      <w:r>
        <w:rPr>
          <w:sz w:val="28"/>
          <w:szCs w:val="28"/>
          <w:lang w:val="uk-UA"/>
        </w:rPr>
        <w:t>зі сплати</w:t>
      </w:r>
      <w:r w:rsidRPr="0061051A">
        <w:rPr>
          <w:sz w:val="28"/>
          <w:szCs w:val="28"/>
          <w:lang w:val="uk-UA"/>
        </w:rPr>
        <w:t xml:space="preserve"> єдино</w:t>
      </w:r>
      <w:r>
        <w:rPr>
          <w:sz w:val="28"/>
          <w:szCs w:val="28"/>
          <w:lang w:val="uk-UA"/>
        </w:rPr>
        <w:t>го</w:t>
      </w:r>
      <w:r w:rsidRPr="0061051A">
        <w:rPr>
          <w:sz w:val="28"/>
          <w:szCs w:val="28"/>
          <w:lang w:val="uk-UA"/>
        </w:rPr>
        <w:t xml:space="preserve"> соціально</w:t>
      </w:r>
      <w:r>
        <w:rPr>
          <w:sz w:val="28"/>
          <w:szCs w:val="28"/>
          <w:lang w:val="uk-UA"/>
        </w:rPr>
        <w:t>го</w:t>
      </w:r>
      <w:r w:rsidRPr="0061051A">
        <w:rPr>
          <w:sz w:val="28"/>
          <w:szCs w:val="28"/>
          <w:lang w:val="uk-UA"/>
        </w:rPr>
        <w:t xml:space="preserve"> внеску</w:t>
      </w:r>
      <w:r>
        <w:rPr>
          <w:sz w:val="28"/>
          <w:szCs w:val="28"/>
          <w:lang w:val="uk-UA"/>
        </w:rPr>
        <w:t>-</w:t>
      </w:r>
      <w:r w:rsidRPr="0061051A">
        <w:rPr>
          <w:sz w:val="28"/>
          <w:szCs w:val="28"/>
          <w:lang w:val="uk-UA"/>
        </w:rPr>
        <w:t xml:space="preserve"> 540,0 тис.грн. </w:t>
      </w:r>
    </w:p>
    <w:p w:rsidR="004E3144" w:rsidRPr="00B634E0" w:rsidRDefault="004E3144" w:rsidP="00790312">
      <w:pPr>
        <w:pStyle w:val="BodyTextIndent"/>
        <w:tabs>
          <w:tab w:val="left" w:pos="-180"/>
          <w:tab w:val="left" w:pos="0"/>
          <w:tab w:val="left" w:pos="9355"/>
        </w:tabs>
        <w:ind w:right="-1" w:firstLine="540"/>
        <w:rPr>
          <w:bCs/>
          <w:sz w:val="28"/>
          <w:szCs w:val="28"/>
        </w:rPr>
      </w:pPr>
      <w:r>
        <w:rPr>
          <w:sz w:val="28"/>
          <w:szCs w:val="28"/>
        </w:rPr>
        <w:t>За станом на 01.07</w:t>
      </w:r>
      <w:r w:rsidRPr="0061051A">
        <w:rPr>
          <w:sz w:val="28"/>
          <w:szCs w:val="28"/>
        </w:rPr>
        <w:t>.15 обсяг прямих іноземних інвестицій</w:t>
      </w:r>
      <w:r>
        <w:rPr>
          <w:sz w:val="28"/>
          <w:szCs w:val="28"/>
        </w:rPr>
        <w:t xml:space="preserve"> в економіку району склав 1785,8 тис. дол. США (89,5 % в порівняні до початку</w:t>
      </w:r>
      <w:r w:rsidRPr="0061051A">
        <w:rPr>
          <w:sz w:val="28"/>
          <w:szCs w:val="28"/>
        </w:rPr>
        <w:t xml:space="preserve"> року). Обсяг прямих іноземних інвестицій в розра</w:t>
      </w:r>
      <w:r>
        <w:rPr>
          <w:sz w:val="28"/>
          <w:szCs w:val="28"/>
        </w:rPr>
        <w:t>хунку на одну особу складає 34,4</w:t>
      </w:r>
      <w:r w:rsidRPr="0061051A">
        <w:rPr>
          <w:sz w:val="28"/>
          <w:szCs w:val="28"/>
        </w:rPr>
        <w:t xml:space="preserve">  дол. США.  </w:t>
      </w:r>
    </w:p>
    <w:p w:rsidR="004E3144" w:rsidRPr="00A9154D" w:rsidRDefault="004E3144" w:rsidP="00790312">
      <w:pPr>
        <w:tabs>
          <w:tab w:val="left" w:pos="9355"/>
        </w:tabs>
        <w:ind w:right="-1" w:firstLine="540"/>
        <w:jc w:val="both"/>
        <w:rPr>
          <w:sz w:val="28"/>
          <w:szCs w:val="28"/>
          <w:lang w:val="uk-UA"/>
        </w:rPr>
      </w:pPr>
      <w:r w:rsidRPr="00CA4382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</w:t>
      </w:r>
      <w:r w:rsidRPr="00CA4382">
        <w:rPr>
          <w:sz w:val="28"/>
          <w:szCs w:val="28"/>
          <w:lang w:val="hu-HU"/>
        </w:rPr>
        <w:t>”</w:t>
      </w:r>
      <w:r w:rsidRPr="00CA43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розпорядження голови облдержадміністрації </w:t>
      </w:r>
      <w:r w:rsidRPr="00CA4382">
        <w:rPr>
          <w:sz w:val="28"/>
          <w:szCs w:val="28"/>
          <w:lang w:val="uk-UA"/>
        </w:rPr>
        <w:t xml:space="preserve"> </w:t>
      </w:r>
      <w:r w:rsidRPr="00651A7E">
        <w:rPr>
          <w:sz w:val="28"/>
          <w:szCs w:val="28"/>
          <w:lang w:val="uk-UA"/>
        </w:rPr>
        <w:t>27.08.2015 № 281</w:t>
      </w:r>
      <w:r>
        <w:rPr>
          <w:sz w:val="28"/>
          <w:szCs w:val="28"/>
          <w:lang w:val="uk-UA"/>
        </w:rPr>
        <w:t xml:space="preserve">  </w:t>
      </w:r>
      <w:r w:rsidRPr="00CA4382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підсумки економічного і соціального розвитку області за перше півріччя 2015 року</w:t>
      </w:r>
      <w:r w:rsidRPr="00CA4382">
        <w:rPr>
          <w:sz w:val="28"/>
          <w:szCs w:val="28"/>
          <w:lang w:val="hu-HU"/>
        </w:rPr>
        <w:t>”</w:t>
      </w:r>
      <w:r>
        <w:rPr>
          <w:sz w:val="28"/>
          <w:szCs w:val="28"/>
          <w:lang w:val="uk-UA"/>
        </w:rPr>
        <w:t xml:space="preserve">, </w:t>
      </w:r>
      <w:r w:rsidRPr="00CA4382">
        <w:rPr>
          <w:sz w:val="28"/>
          <w:szCs w:val="28"/>
          <w:lang w:val="uk-UA"/>
        </w:rPr>
        <w:t>рішення колегії районної державної адміністрації від 27.08.2015</w:t>
      </w:r>
      <w:r>
        <w:rPr>
          <w:sz w:val="28"/>
          <w:szCs w:val="28"/>
          <w:lang w:val="uk-UA"/>
        </w:rPr>
        <w:t xml:space="preserve"> року</w:t>
      </w:r>
      <w:r w:rsidRPr="00CA43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</w:t>
      </w:r>
      <w:r w:rsidRPr="00CA4382">
        <w:rPr>
          <w:sz w:val="28"/>
          <w:szCs w:val="28"/>
          <w:lang w:val="uk-UA"/>
        </w:rPr>
        <w:t xml:space="preserve">раховуючи стан соціально-економічного розвитку району </w:t>
      </w:r>
      <w:r>
        <w:rPr>
          <w:sz w:val="28"/>
          <w:szCs w:val="28"/>
          <w:lang w:val="uk-UA"/>
        </w:rPr>
        <w:t>у</w:t>
      </w:r>
      <w:r w:rsidRPr="00CA43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першому півріччі 2015 року, з метою </w:t>
      </w:r>
      <w:r w:rsidRPr="00CA4382">
        <w:rPr>
          <w:sz w:val="28"/>
          <w:szCs w:val="28"/>
          <w:lang w:val="uk-UA"/>
        </w:rPr>
        <w:t xml:space="preserve"> покращен</w:t>
      </w:r>
      <w:r>
        <w:rPr>
          <w:sz w:val="28"/>
          <w:szCs w:val="28"/>
          <w:lang w:val="uk-UA"/>
        </w:rPr>
        <w:t xml:space="preserve">ня показників економічного та </w:t>
      </w:r>
      <w:r w:rsidRPr="00CA43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соціального розвитку району</w:t>
      </w:r>
      <w:r w:rsidRPr="00CA4382">
        <w:rPr>
          <w:sz w:val="28"/>
          <w:szCs w:val="28"/>
          <w:lang w:val="uk-UA"/>
        </w:rPr>
        <w:t>:</w:t>
      </w:r>
    </w:p>
    <w:p w:rsidR="004E3144" w:rsidRPr="00A9154D" w:rsidRDefault="004E3144" w:rsidP="00790312">
      <w:pPr>
        <w:tabs>
          <w:tab w:val="left" w:pos="9355"/>
        </w:tabs>
        <w:ind w:right="-1" w:firstLine="540"/>
        <w:jc w:val="both"/>
        <w:rPr>
          <w:sz w:val="28"/>
          <w:szCs w:val="28"/>
          <w:lang w:val="uk-UA"/>
        </w:rPr>
      </w:pPr>
    </w:p>
    <w:p w:rsidR="004E3144" w:rsidRPr="00651A7E" w:rsidRDefault="004E3144" w:rsidP="00790312">
      <w:pPr>
        <w:pStyle w:val="BodyText"/>
        <w:tabs>
          <w:tab w:val="left" w:pos="2126"/>
          <w:tab w:val="left" w:pos="2486"/>
          <w:tab w:val="left" w:pos="9180"/>
        </w:tabs>
        <w:ind w:right="-1" w:firstLine="540"/>
        <w:rPr>
          <w:szCs w:val="28"/>
        </w:rPr>
      </w:pPr>
      <w:r w:rsidRPr="00651A7E">
        <w:rPr>
          <w:szCs w:val="28"/>
        </w:rPr>
        <w:t xml:space="preserve">1.Управлінню економічного розвитку і торгівлі  райдержадміністрації </w:t>
      </w:r>
      <w:r>
        <w:rPr>
          <w:szCs w:val="28"/>
        </w:rPr>
        <w:t xml:space="preserve">вжити відповідних заходів щодо </w:t>
      </w:r>
      <w:r w:rsidRPr="00651A7E">
        <w:rPr>
          <w:szCs w:val="28"/>
        </w:rPr>
        <w:t>забезпеч</w:t>
      </w:r>
      <w:r>
        <w:rPr>
          <w:szCs w:val="28"/>
        </w:rPr>
        <w:t>ення</w:t>
      </w:r>
      <w:r w:rsidRPr="00651A7E">
        <w:rPr>
          <w:szCs w:val="28"/>
        </w:rPr>
        <w:t>:</w:t>
      </w:r>
    </w:p>
    <w:p w:rsidR="004E3144" w:rsidRPr="00651A7E" w:rsidRDefault="004E3144" w:rsidP="00790312">
      <w:pPr>
        <w:pStyle w:val="BodyText"/>
        <w:tabs>
          <w:tab w:val="left" w:pos="2126"/>
          <w:tab w:val="left" w:pos="2486"/>
          <w:tab w:val="left" w:pos="9180"/>
        </w:tabs>
        <w:ind w:right="-1" w:firstLine="540"/>
        <w:rPr>
          <w:color w:val="FF0000"/>
          <w:szCs w:val="28"/>
        </w:rPr>
      </w:pPr>
      <w:r w:rsidRPr="00651A7E">
        <w:rPr>
          <w:szCs w:val="28"/>
        </w:rPr>
        <w:t>здійснення щомісячного аналізу діяльності промислових підприємств району та подання моніторингу показників промисловості департаменту економічного розвитку і торгівлі облдержадміністрації за встановленою формою;</w:t>
      </w:r>
      <w:r w:rsidRPr="00651A7E">
        <w:rPr>
          <w:color w:val="FF0000"/>
          <w:szCs w:val="28"/>
        </w:rPr>
        <w:t xml:space="preserve"> </w:t>
      </w:r>
    </w:p>
    <w:p w:rsidR="004E3144" w:rsidRPr="00651A7E" w:rsidRDefault="004E3144" w:rsidP="00790312">
      <w:pPr>
        <w:pStyle w:val="BodyText"/>
        <w:tabs>
          <w:tab w:val="left" w:pos="2126"/>
          <w:tab w:val="left" w:pos="2486"/>
          <w:tab w:val="left" w:pos="9180"/>
        </w:tabs>
        <w:ind w:right="-1" w:firstLine="540"/>
        <w:rPr>
          <w:szCs w:val="28"/>
        </w:rPr>
      </w:pPr>
      <w:r w:rsidRPr="00651A7E">
        <w:rPr>
          <w:szCs w:val="28"/>
        </w:rPr>
        <w:t>проведення постійного моніторингу рівня цін на основні продукти харчування;</w:t>
      </w:r>
    </w:p>
    <w:p w:rsidR="004E3144" w:rsidRPr="00651A7E" w:rsidRDefault="004E3144" w:rsidP="00790312">
      <w:pPr>
        <w:pStyle w:val="BodyText3"/>
        <w:ind w:firstLine="540"/>
        <w:rPr>
          <w:szCs w:val="28"/>
        </w:rPr>
      </w:pPr>
      <w:r w:rsidRPr="00651A7E">
        <w:rPr>
          <w:szCs w:val="28"/>
        </w:rPr>
        <w:t>постійного оновлення та оприлюднення інформації стосовно процедур проведення закупівель товарів</w:t>
      </w:r>
      <w:r>
        <w:rPr>
          <w:szCs w:val="28"/>
        </w:rPr>
        <w:t xml:space="preserve">, </w:t>
      </w:r>
      <w:r w:rsidRPr="00651A7E">
        <w:rPr>
          <w:szCs w:val="28"/>
        </w:rPr>
        <w:t xml:space="preserve"> робіт</w:t>
      </w:r>
      <w:r>
        <w:rPr>
          <w:szCs w:val="28"/>
        </w:rPr>
        <w:t xml:space="preserve"> усіма підпорядкованими</w:t>
      </w:r>
      <w:r w:rsidRPr="00651A7E">
        <w:rPr>
          <w:szCs w:val="28"/>
        </w:rPr>
        <w:t xml:space="preserve"> структур</w:t>
      </w:r>
      <w:r>
        <w:rPr>
          <w:szCs w:val="28"/>
        </w:rPr>
        <w:t>ами</w:t>
      </w:r>
      <w:r w:rsidRPr="00651A7E">
        <w:rPr>
          <w:szCs w:val="28"/>
        </w:rPr>
        <w:t xml:space="preserve"> на власних веб-</w:t>
      </w:r>
      <w:r>
        <w:rPr>
          <w:szCs w:val="28"/>
        </w:rPr>
        <w:t>сайтах, а у разі їх відсутності</w:t>
      </w:r>
      <w:r w:rsidRPr="000A7895">
        <w:rPr>
          <w:szCs w:val="28"/>
        </w:rPr>
        <w:t xml:space="preserve"> </w:t>
      </w:r>
      <w:r>
        <w:rPr>
          <w:szCs w:val="28"/>
        </w:rPr>
        <w:t>-</w:t>
      </w:r>
      <w:r w:rsidRPr="00651A7E">
        <w:rPr>
          <w:szCs w:val="28"/>
        </w:rPr>
        <w:t xml:space="preserve"> на веб-сторінці райдержадміністрації у розділі </w:t>
      </w:r>
      <w:r>
        <w:rPr>
          <w:szCs w:val="28"/>
        </w:rPr>
        <w:t xml:space="preserve"> </w:t>
      </w:r>
      <w:r w:rsidRPr="00651A7E">
        <w:rPr>
          <w:szCs w:val="28"/>
        </w:rPr>
        <w:t>„Державні закупівлі”</w:t>
      </w:r>
      <w:r w:rsidRPr="00CA3160">
        <w:rPr>
          <w:szCs w:val="28"/>
        </w:rPr>
        <w:t xml:space="preserve"> </w:t>
      </w:r>
      <w:r w:rsidRPr="00651A7E">
        <w:rPr>
          <w:szCs w:val="28"/>
        </w:rPr>
        <w:t>за формами відповідно до чинного законодавства</w:t>
      </w:r>
      <w:r>
        <w:rPr>
          <w:szCs w:val="28"/>
        </w:rPr>
        <w:t>;</w:t>
      </w:r>
    </w:p>
    <w:p w:rsidR="004E3144" w:rsidRPr="00651A7E" w:rsidRDefault="004E3144" w:rsidP="00790312">
      <w:pPr>
        <w:pStyle w:val="BodyText3"/>
        <w:ind w:firstLine="540"/>
        <w:rPr>
          <w:szCs w:val="28"/>
        </w:rPr>
      </w:pPr>
      <w:r w:rsidRPr="00651A7E">
        <w:rPr>
          <w:szCs w:val="28"/>
        </w:rPr>
        <w:t xml:space="preserve"> інформува</w:t>
      </w:r>
      <w:r>
        <w:rPr>
          <w:szCs w:val="28"/>
        </w:rPr>
        <w:t>ння</w:t>
      </w:r>
      <w:r w:rsidRPr="00651A7E">
        <w:rPr>
          <w:szCs w:val="28"/>
        </w:rPr>
        <w:t xml:space="preserve"> департамент</w:t>
      </w:r>
      <w:r>
        <w:rPr>
          <w:szCs w:val="28"/>
        </w:rPr>
        <w:t>у</w:t>
      </w:r>
      <w:r w:rsidRPr="00651A7E">
        <w:rPr>
          <w:szCs w:val="28"/>
        </w:rPr>
        <w:t xml:space="preserve"> економічного розвитку і торгівлі облдержадміністрації </w:t>
      </w:r>
      <w:r>
        <w:rPr>
          <w:szCs w:val="28"/>
        </w:rPr>
        <w:t xml:space="preserve">про </w:t>
      </w:r>
      <w:r w:rsidRPr="00651A7E">
        <w:rPr>
          <w:szCs w:val="28"/>
        </w:rPr>
        <w:t>внесення змін до річного плану державних закупівель;</w:t>
      </w:r>
    </w:p>
    <w:p w:rsidR="004E3144" w:rsidRPr="00651A7E" w:rsidRDefault="004E3144" w:rsidP="00790312">
      <w:pPr>
        <w:pStyle w:val="BodyText3"/>
        <w:ind w:firstLine="540"/>
        <w:rPr>
          <w:szCs w:val="28"/>
        </w:rPr>
      </w:pPr>
      <w:r w:rsidRPr="00651A7E">
        <w:rPr>
          <w:szCs w:val="28"/>
        </w:rPr>
        <w:t>подання до 20 вересня 2015 року пропозиції з впровадження інвестиційних проектів відповідно до вимог Закону України „Про спеціальну економічну зону Закарпаття” управлінню зовнішньоекономічних зв’язків, інвестицій та транскордонного співробітництва облдержадміністрації;</w:t>
      </w:r>
    </w:p>
    <w:p w:rsidR="004E3144" w:rsidRDefault="004E3144" w:rsidP="00790312">
      <w:pPr>
        <w:pStyle w:val="BodyText"/>
        <w:tabs>
          <w:tab w:val="left" w:pos="2126"/>
          <w:tab w:val="left" w:pos="2486"/>
          <w:tab w:val="left" w:pos="9180"/>
        </w:tabs>
        <w:ind w:right="-1" w:firstLine="540"/>
        <w:rPr>
          <w:bCs/>
          <w:szCs w:val="28"/>
        </w:rPr>
      </w:pPr>
      <w:r w:rsidRPr="00651A7E">
        <w:rPr>
          <w:szCs w:val="28"/>
        </w:rPr>
        <w:t>постійн</w:t>
      </w:r>
      <w:r>
        <w:rPr>
          <w:szCs w:val="28"/>
        </w:rPr>
        <w:t>ої роботи</w:t>
      </w:r>
      <w:r w:rsidRPr="00651A7E">
        <w:rPr>
          <w:szCs w:val="28"/>
        </w:rPr>
        <w:t xml:space="preserve"> щодо пошуку інвесторів </w:t>
      </w:r>
      <w:r w:rsidRPr="00651A7E">
        <w:rPr>
          <w:bCs/>
          <w:szCs w:val="28"/>
        </w:rPr>
        <w:t xml:space="preserve"> з метою збільшення обсягів інвестицій в економіку району;</w:t>
      </w:r>
    </w:p>
    <w:p w:rsidR="004E3144" w:rsidRPr="00651A7E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>спільно з виконкомами сільських, селищної рад стовідсотков</w:t>
      </w:r>
      <w:r>
        <w:rPr>
          <w:sz w:val="28"/>
          <w:szCs w:val="28"/>
          <w:lang w:val="uk-UA"/>
        </w:rPr>
        <w:t>ої оплати</w:t>
      </w:r>
      <w:r w:rsidRPr="00651A7E">
        <w:rPr>
          <w:sz w:val="28"/>
          <w:szCs w:val="28"/>
          <w:lang w:val="uk-UA"/>
        </w:rPr>
        <w:t xml:space="preserve"> споживачами за використані енергоносії та отримані житлово-комунальні послуги, у тому числі  підприємствами житлово-комунального господарства;</w:t>
      </w:r>
    </w:p>
    <w:p w:rsidR="004E3144" w:rsidRPr="00651A7E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 xml:space="preserve">спільно з виконкомами Батівської селищної, Великобактянської сільської рад </w:t>
      </w:r>
      <w:r>
        <w:rPr>
          <w:sz w:val="28"/>
          <w:szCs w:val="28"/>
          <w:lang w:val="uk-UA"/>
        </w:rPr>
        <w:t xml:space="preserve">щодо </w:t>
      </w:r>
      <w:r w:rsidRPr="00651A7E">
        <w:rPr>
          <w:sz w:val="28"/>
          <w:szCs w:val="28"/>
          <w:lang w:val="uk-UA"/>
        </w:rPr>
        <w:t xml:space="preserve">дотримання нормативно-правових актів </w:t>
      </w:r>
      <w:r>
        <w:rPr>
          <w:sz w:val="28"/>
          <w:szCs w:val="28"/>
          <w:lang w:val="uk-UA"/>
        </w:rPr>
        <w:t>з</w:t>
      </w:r>
      <w:r w:rsidRPr="00651A7E">
        <w:rPr>
          <w:sz w:val="28"/>
          <w:szCs w:val="28"/>
          <w:lang w:val="uk-UA"/>
        </w:rPr>
        <w:t xml:space="preserve"> формування, затвердження та застосування тарифів на житлово-комунальн</w:t>
      </w:r>
      <w:r>
        <w:rPr>
          <w:sz w:val="28"/>
          <w:szCs w:val="28"/>
          <w:lang w:val="uk-UA"/>
        </w:rPr>
        <w:t xml:space="preserve">і послуги, </w:t>
      </w:r>
      <w:r w:rsidRPr="00651A7E">
        <w:rPr>
          <w:sz w:val="28"/>
          <w:szCs w:val="28"/>
          <w:lang w:val="uk-UA"/>
        </w:rPr>
        <w:t>запобігання виникненню заборгованості із заробітної плати працівникам житлово- комунальної галузі;</w:t>
      </w:r>
    </w:p>
    <w:p w:rsidR="004E3144" w:rsidRPr="00651A7E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>спільно з виконкомами Батівської селищної, Великобактянської сільської рад щодо створення об’єднань співвласників багатоквартирних будинків (ОСББ);</w:t>
      </w:r>
    </w:p>
    <w:p w:rsidR="004E3144" w:rsidRPr="00FD1106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 xml:space="preserve">спільно з виконкомами сільських, селищної рад </w:t>
      </w:r>
      <w:r>
        <w:rPr>
          <w:sz w:val="28"/>
          <w:szCs w:val="28"/>
          <w:lang w:val="uk-UA"/>
        </w:rPr>
        <w:t>щодо контролю</w:t>
      </w:r>
      <w:r w:rsidRPr="00651A7E">
        <w:rPr>
          <w:sz w:val="28"/>
          <w:szCs w:val="28"/>
          <w:lang w:val="uk-UA"/>
        </w:rPr>
        <w:t xml:space="preserve"> за дотриманням законодавства у сфері благоустрою територій населених пунктів, ліквідацію несанкц</w:t>
      </w:r>
      <w:r>
        <w:rPr>
          <w:sz w:val="28"/>
          <w:szCs w:val="28"/>
          <w:lang w:val="uk-UA"/>
        </w:rPr>
        <w:t>іонованих сміттєзвалищ, належної роботи</w:t>
      </w:r>
      <w:r w:rsidRPr="00651A7E">
        <w:rPr>
          <w:sz w:val="28"/>
          <w:szCs w:val="28"/>
          <w:lang w:val="uk-UA"/>
        </w:rPr>
        <w:t xml:space="preserve"> суб’єктів господарювання у сфері збору та вивезення твердих побутових відхо</w:t>
      </w:r>
      <w:r>
        <w:rPr>
          <w:sz w:val="28"/>
          <w:szCs w:val="28"/>
          <w:lang w:val="uk-UA"/>
        </w:rPr>
        <w:t>дів і станом місць їх видалення,</w:t>
      </w:r>
      <w:r w:rsidRPr="00FD1106">
        <w:rPr>
          <w:sz w:val="28"/>
          <w:szCs w:val="28"/>
          <w:lang w:val="uk-UA"/>
        </w:rPr>
        <w:t xml:space="preserve"> </w:t>
      </w:r>
      <w:r w:rsidRPr="00651A7E">
        <w:rPr>
          <w:sz w:val="28"/>
          <w:szCs w:val="28"/>
          <w:lang w:val="uk-UA"/>
        </w:rPr>
        <w:t>за обсягами споживання та оплатою електроенергії, природного газу установами, що фінансуються з місцевого бюджету;</w:t>
      </w:r>
    </w:p>
    <w:p w:rsidR="004E3144" w:rsidRPr="00651A7E" w:rsidRDefault="004E3144" w:rsidP="00790312">
      <w:pPr>
        <w:ind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>залучення у житлово-комунальну галузь інвестицій та кредитних ресурсів для впровадження інноваційних технологій;</w:t>
      </w:r>
    </w:p>
    <w:p w:rsidR="004E3144" w:rsidRPr="00651A7E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>проведення інформаційно-роз’яснювальної роботи через засоби масової інформації та інформаційно-просвітницькі заходи (конференції, брифінги, семінари, круглі столи, зустрічі з громадськістю, онлайн-конференції, вебінари тощо) для роз’яснення населенню дій Уряду щодо надання державної фінансової підтримки приватним особам, об’єднанням співвласників багатоквартирних будинків з метою здійснення заходів із підвищення енергоефективності  їх  житлових  будинків,  енергозбереження  та    заміни газових котлів на котли, що використовують будь які інші види палива та енергії;</w:t>
      </w:r>
    </w:p>
    <w:p w:rsidR="004E3144" w:rsidRPr="00651A7E" w:rsidRDefault="004E3144" w:rsidP="00790312">
      <w:pPr>
        <w:pStyle w:val="BodyText3"/>
        <w:ind w:right="-1" w:firstLine="540"/>
        <w:rPr>
          <w:szCs w:val="28"/>
        </w:rPr>
      </w:pPr>
      <w:r w:rsidRPr="00651A7E">
        <w:rPr>
          <w:szCs w:val="28"/>
        </w:rPr>
        <w:t>спільно з виконкомами сільських, селищної рад, філіями Ощадбанку щодо  роз’яснення серед населення про умови отримання пільгових кредитів для придбання електричних або твердопаливних котлів.</w:t>
      </w:r>
    </w:p>
    <w:p w:rsidR="004E3144" w:rsidRPr="00651A7E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51A7E">
        <w:rPr>
          <w:sz w:val="28"/>
          <w:szCs w:val="28"/>
          <w:lang w:val="uk-UA"/>
        </w:rPr>
        <w:t>Фінансовому управлінню райдержадміністрації</w:t>
      </w:r>
      <w:r w:rsidRPr="00AC3234">
        <w:rPr>
          <w:sz w:val="28"/>
          <w:szCs w:val="28"/>
          <w:lang w:val="uk-UA"/>
        </w:rPr>
        <w:t xml:space="preserve"> </w:t>
      </w:r>
      <w:r w:rsidRPr="00651A7E">
        <w:rPr>
          <w:sz w:val="28"/>
          <w:szCs w:val="28"/>
          <w:lang w:val="uk-UA"/>
        </w:rPr>
        <w:t>забезпечити:</w:t>
      </w:r>
    </w:p>
    <w:p w:rsidR="004E3144" w:rsidRPr="00651A7E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>фінансування у 2015 році за рахунок коштів місцевих бюджетів заходів Програм, що діють у сфері житлово-комунального та дорожнього господарства, відповідно до потреби;</w:t>
      </w:r>
    </w:p>
    <w:p w:rsidR="004E3144" w:rsidRPr="00651A7E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>фінансування районних програм розвитку загальної середньої освіти.</w:t>
      </w:r>
    </w:p>
    <w:p w:rsidR="004E3144" w:rsidRPr="00651A7E" w:rsidRDefault="004E3144" w:rsidP="00790312">
      <w:pPr>
        <w:pStyle w:val="BodyText2"/>
        <w:ind w:right="-1" w:firstLine="540"/>
        <w:jc w:val="both"/>
        <w:rPr>
          <w:b w:val="0"/>
          <w:color w:val="FF0000"/>
        </w:rPr>
      </w:pPr>
      <w:r>
        <w:rPr>
          <w:b w:val="0"/>
          <w:sz w:val="28"/>
          <w:szCs w:val="28"/>
        </w:rPr>
        <w:t xml:space="preserve">3. </w:t>
      </w:r>
      <w:r w:rsidRPr="00651A7E">
        <w:rPr>
          <w:b w:val="0"/>
          <w:sz w:val="28"/>
          <w:szCs w:val="28"/>
        </w:rPr>
        <w:t>Відділу освіти  райдержадміністрації вжити відповідних заходів щодо забезпечення:</w:t>
      </w:r>
    </w:p>
    <w:p w:rsidR="004E3144" w:rsidRPr="00651A7E" w:rsidRDefault="004E3144" w:rsidP="00790312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651A7E">
        <w:rPr>
          <w:color w:val="000000"/>
          <w:sz w:val="28"/>
          <w:szCs w:val="28"/>
          <w:lang w:val="uk-UA"/>
        </w:rPr>
        <w:t>поновлення і розширення мережі комунальних дошкільних навчальних закладів, дотримання норм наповненості дітей у групах;</w:t>
      </w:r>
    </w:p>
    <w:p w:rsidR="004E3144" w:rsidRPr="00651A7E" w:rsidRDefault="004E3144" w:rsidP="00790312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651A7E">
        <w:rPr>
          <w:color w:val="000000"/>
          <w:sz w:val="28"/>
          <w:szCs w:val="28"/>
          <w:lang w:val="uk-UA"/>
        </w:rPr>
        <w:t>належного технічного обслуговування та модернізації технологічного обладнання харчових блоків дошкільних та загальноосвітніх навчальних</w:t>
      </w:r>
      <w:r w:rsidRPr="000A7895">
        <w:rPr>
          <w:color w:val="000000"/>
          <w:sz w:val="28"/>
          <w:szCs w:val="28"/>
          <w:lang w:val="uk-UA"/>
        </w:rPr>
        <w:t xml:space="preserve"> </w:t>
      </w:r>
      <w:r w:rsidRPr="00651A7E">
        <w:rPr>
          <w:color w:val="000000"/>
          <w:sz w:val="28"/>
          <w:szCs w:val="28"/>
          <w:lang w:val="uk-UA"/>
        </w:rPr>
        <w:t>закладів, забезпечення учнів та вихованців харчуванням та безперебійним постачанням якісних харчових продуктів;</w:t>
      </w:r>
    </w:p>
    <w:p w:rsidR="004E3144" w:rsidRPr="00651A7E" w:rsidRDefault="004E3144" w:rsidP="00790312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651A7E">
        <w:rPr>
          <w:color w:val="000000"/>
          <w:sz w:val="28"/>
          <w:szCs w:val="28"/>
          <w:lang w:val="uk-UA"/>
        </w:rPr>
        <w:t>врегулювання ціни та збільшення фінансування на харчування дітей у дошкільних та загальноосвітніх навчальних закладах;</w:t>
      </w:r>
    </w:p>
    <w:p w:rsidR="004E3144" w:rsidRPr="00651A7E" w:rsidRDefault="004E3144" w:rsidP="00790312">
      <w:pPr>
        <w:ind w:firstLine="540"/>
        <w:jc w:val="both"/>
        <w:rPr>
          <w:color w:val="000000"/>
          <w:sz w:val="28"/>
          <w:szCs w:val="28"/>
        </w:rPr>
      </w:pPr>
      <w:r w:rsidRPr="00651A7E">
        <w:rPr>
          <w:color w:val="000000"/>
          <w:sz w:val="28"/>
          <w:szCs w:val="28"/>
          <w:lang w:val="uk-UA"/>
        </w:rPr>
        <w:t>належної підготовки закладів освіти до сталого функціон</w:t>
      </w:r>
      <w:r>
        <w:rPr>
          <w:color w:val="000000"/>
          <w:sz w:val="28"/>
          <w:szCs w:val="28"/>
          <w:lang w:val="uk-UA"/>
        </w:rPr>
        <w:t>ування в осінньо-зимовий період.</w:t>
      </w:r>
    </w:p>
    <w:p w:rsidR="004E3144" w:rsidRPr="00651A7E" w:rsidRDefault="004E3144" w:rsidP="00790312">
      <w:pPr>
        <w:tabs>
          <w:tab w:val="left" w:pos="1080"/>
          <w:tab w:val="left" w:pos="9360"/>
        </w:tabs>
        <w:ind w:right="-1" w:firstLine="540"/>
        <w:jc w:val="both"/>
      </w:pPr>
      <w:r>
        <w:rPr>
          <w:sz w:val="28"/>
          <w:szCs w:val="28"/>
          <w:lang w:val="uk-UA"/>
        </w:rPr>
        <w:t>4</w:t>
      </w:r>
      <w:r w:rsidRPr="00651A7E">
        <w:rPr>
          <w:szCs w:val="28"/>
          <w:lang w:val="uk-UA"/>
        </w:rPr>
        <w:t>.</w:t>
      </w:r>
      <w:r w:rsidRPr="00651A7E">
        <w:rPr>
          <w:sz w:val="28"/>
          <w:szCs w:val="28"/>
          <w:lang w:val="uk-UA"/>
        </w:rPr>
        <w:t>Управлінню соціального захисту населення райдержадміністрації</w:t>
      </w:r>
      <w:r w:rsidRPr="00651A7E">
        <w:t xml:space="preserve"> </w:t>
      </w:r>
      <w:r w:rsidRPr="00651A7E">
        <w:rPr>
          <w:sz w:val="28"/>
          <w:szCs w:val="28"/>
          <w:lang w:val="uk-UA"/>
        </w:rPr>
        <w:t xml:space="preserve"> вжити відповідних заходів щодо забезпечення:</w:t>
      </w:r>
      <w:r w:rsidRPr="00651A7E">
        <w:rPr>
          <w:lang w:val="uk-UA"/>
        </w:rPr>
        <w:t xml:space="preserve"> </w:t>
      </w:r>
    </w:p>
    <w:p w:rsidR="004E3144" w:rsidRPr="00651A7E" w:rsidRDefault="004E3144" w:rsidP="00790312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651A7E">
        <w:rPr>
          <w:color w:val="000000"/>
          <w:sz w:val="28"/>
          <w:szCs w:val="28"/>
          <w:lang w:val="uk-UA"/>
        </w:rPr>
        <w:t xml:space="preserve">погашення заборгованості із виплати заробітної плати на підприємствах, організаціях, установах області до 1 вересня 2015 року згідно з затвердженими графіками, а також запобігання виникнення заборгованості із виплати заробітної плати на нових підприємствах-боржниках </w:t>
      </w:r>
      <w:r w:rsidRPr="00651A7E">
        <w:rPr>
          <w:color w:val="000000"/>
          <w:sz w:val="28"/>
          <w:szCs w:val="28"/>
        </w:rPr>
        <w:t>району</w:t>
      </w:r>
      <w:r w:rsidRPr="00651A7E">
        <w:rPr>
          <w:color w:val="000000"/>
          <w:sz w:val="28"/>
          <w:szCs w:val="28"/>
          <w:lang w:val="uk-UA"/>
        </w:rPr>
        <w:t>;</w:t>
      </w:r>
    </w:p>
    <w:p w:rsidR="004E3144" w:rsidRPr="00651A7E" w:rsidRDefault="004E3144" w:rsidP="00790312">
      <w:pPr>
        <w:pStyle w:val="21"/>
        <w:ind w:firstLine="540"/>
        <w:jc w:val="both"/>
      </w:pPr>
      <w:r>
        <w:rPr>
          <w:szCs w:val="28"/>
        </w:rPr>
        <w:t xml:space="preserve">виконання, </w:t>
      </w:r>
      <w:r w:rsidRPr="00651A7E">
        <w:rPr>
          <w:szCs w:val="28"/>
        </w:rPr>
        <w:t xml:space="preserve">згідно із встановленими термінами, </w:t>
      </w:r>
      <w:r>
        <w:rPr>
          <w:szCs w:val="28"/>
        </w:rPr>
        <w:t xml:space="preserve">заходів, </w:t>
      </w:r>
      <w:r w:rsidRPr="00651A7E">
        <w:rPr>
          <w:szCs w:val="28"/>
        </w:rPr>
        <w:t>передбачених обласною комплексною програмою на 2015 – 2017 роки щодо соціальної підтримки, адаптації військовослужбовців учасників антитерористичної операції та членів їх сімей, схваленою</w:t>
      </w:r>
      <w:r w:rsidRPr="00651A7E">
        <w:t xml:space="preserve"> розпорядженням голови облдержадміністрації</w:t>
      </w:r>
      <w:r>
        <w:t xml:space="preserve"> 24.03.2015 № 90;</w:t>
      </w:r>
    </w:p>
    <w:p w:rsidR="004E3144" w:rsidRPr="00651A7E" w:rsidRDefault="004E3144" w:rsidP="00790312">
      <w:pPr>
        <w:tabs>
          <w:tab w:val="left" w:pos="1080"/>
          <w:tab w:val="left" w:pos="9360"/>
        </w:tabs>
        <w:ind w:right="-1"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 xml:space="preserve">підвищення рівня середньомісячної заробітної плати до середньо обласного показника та виплату законодавчо встановленого розміру мінімальної заробітної плати </w:t>
      </w:r>
      <w:r>
        <w:rPr>
          <w:sz w:val="28"/>
          <w:szCs w:val="28"/>
          <w:lang w:val="uk-UA"/>
        </w:rPr>
        <w:t>всіма суб’єктами господарювання.</w:t>
      </w:r>
    </w:p>
    <w:p w:rsidR="004E3144" w:rsidRPr="00651A7E" w:rsidRDefault="004E3144" w:rsidP="00790312">
      <w:pPr>
        <w:tabs>
          <w:tab w:val="left" w:pos="9180"/>
        </w:tabs>
        <w:ind w:right="-1"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>5.Відділу агропромислового розвитку райдержадміністрації:</w:t>
      </w:r>
    </w:p>
    <w:p w:rsidR="004E3144" w:rsidRPr="00651A7E" w:rsidRDefault="004E3144" w:rsidP="00790312">
      <w:pPr>
        <w:pStyle w:val="BodyText3"/>
        <w:ind w:firstLine="540"/>
        <w:rPr>
          <w:szCs w:val="28"/>
        </w:rPr>
      </w:pPr>
      <w:r w:rsidRPr="00651A7E">
        <w:rPr>
          <w:szCs w:val="28"/>
        </w:rPr>
        <w:t>здійснювати контроль за підготовкою до осінньо-польових робіт та проведенням посіву озимих у запланованих обсягах;</w:t>
      </w:r>
    </w:p>
    <w:p w:rsidR="004E3144" w:rsidRPr="00651A7E" w:rsidRDefault="004E3144" w:rsidP="00790312">
      <w:pPr>
        <w:pStyle w:val="BodyText3"/>
        <w:ind w:firstLine="540"/>
        <w:rPr>
          <w:szCs w:val="28"/>
        </w:rPr>
      </w:pPr>
      <w:r w:rsidRPr="00651A7E">
        <w:rPr>
          <w:szCs w:val="28"/>
        </w:rPr>
        <w:t>здійснювати контроль за збереженням та нарощуванням чисельності поголів’я сільськогосподарських тварин, підвищення їх продуктивності, збільшення обсягів виробництва продукції тваринництва;</w:t>
      </w:r>
    </w:p>
    <w:p w:rsidR="004E3144" w:rsidRPr="00651A7E" w:rsidRDefault="004E3144" w:rsidP="00790312">
      <w:pPr>
        <w:ind w:right="-1"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>спільно з сільськими, селищною радами, керівниками сільськогосподарських підприємств вжити заходів щодо пошуку потенційних інвесторів в агропромисловий комплекс та сприяти створенню сільськогосподарських обслуговуючих кооперативів, будівництву і реконструкції забійно-санітарних пунктів (боєнь), молоко- та м’ясопереробних підприємств;</w:t>
      </w:r>
    </w:p>
    <w:p w:rsidR="004E3144" w:rsidRPr="00651A7E" w:rsidRDefault="004E3144" w:rsidP="00790312">
      <w:pPr>
        <w:tabs>
          <w:tab w:val="left" w:pos="9180"/>
        </w:tabs>
        <w:ind w:right="-1" w:firstLine="540"/>
        <w:jc w:val="both"/>
        <w:rPr>
          <w:sz w:val="28"/>
          <w:szCs w:val="28"/>
          <w:lang w:val="uk-UA"/>
        </w:rPr>
      </w:pPr>
      <w:r w:rsidRPr="00651A7E">
        <w:rPr>
          <w:sz w:val="28"/>
          <w:szCs w:val="28"/>
          <w:lang w:val="uk-UA"/>
        </w:rPr>
        <w:t>вжити заходів щодо забезпечення стабільної цінової ситуації на ринку продовольчих товарів; активізувати роботу із налагодження каналів збуту продукції сільгосптоваровиробниками району, зокрема, за рахунок проведення міжрайонних нарад, засідань за круглим столом та ярмаркових заходів.</w:t>
      </w:r>
    </w:p>
    <w:p w:rsidR="004E3144" w:rsidRDefault="004E3144" w:rsidP="00790312">
      <w:pPr>
        <w:pStyle w:val="BodyText"/>
        <w:tabs>
          <w:tab w:val="left" w:pos="2126"/>
          <w:tab w:val="left" w:pos="2486"/>
          <w:tab w:val="left" w:pos="9180"/>
          <w:tab w:val="left" w:pos="9720"/>
        </w:tabs>
        <w:ind w:right="-1" w:firstLine="540"/>
        <w:rPr>
          <w:bCs/>
          <w:szCs w:val="28"/>
        </w:rPr>
      </w:pPr>
      <w:r>
        <w:rPr>
          <w:bCs/>
          <w:szCs w:val="28"/>
        </w:rPr>
        <w:t>6</w:t>
      </w:r>
      <w:r w:rsidRPr="00651A7E">
        <w:rPr>
          <w:bCs/>
          <w:szCs w:val="28"/>
        </w:rPr>
        <w:t xml:space="preserve">.Рекомендувати Берегівській об’єднаній державній податковій інспекції головного управління ДФС України в Закарпатській області вжити   дієвих заходів щодо скорочення податкового боргу до бюджету району, погашення заборгованості </w:t>
      </w:r>
      <w:r>
        <w:rPr>
          <w:bCs/>
          <w:szCs w:val="28"/>
        </w:rPr>
        <w:t>зі сплати єдиного соціального</w:t>
      </w:r>
      <w:r w:rsidRPr="00651A7E">
        <w:rPr>
          <w:bCs/>
          <w:szCs w:val="28"/>
        </w:rPr>
        <w:t xml:space="preserve"> внеску.</w:t>
      </w:r>
    </w:p>
    <w:p w:rsidR="004E3144" w:rsidRDefault="004E3144" w:rsidP="00790312">
      <w:pPr>
        <w:pStyle w:val="BodyText"/>
        <w:tabs>
          <w:tab w:val="left" w:pos="2126"/>
          <w:tab w:val="left" w:pos="2486"/>
          <w:tab w:val="left" w:pos="9180"/>
          <w:tab w:val="left" w:pos="9720"/>
        </w:tabs>
        <w:ind w:right="-1" w:firstLine="540"/>
        <w:rPr>
          <w:bCs/>
          <w:szCs w:val="28"/>
        </w:rPr>
      </w:pPr>
      <w:r>
        <w:rPr>
          <w:bCs/>
          <w:szCs w:val="28"/>
        </w:rPr>
        <w:t>7. Рекомендувати управлінню Пенсійного фонду у Берегівському районі вжити дієвих заходів щодо скорочення заборгованості до бюджету Пенсійного фонду.</w:t>
      </w:r>
    </w:p>
    <w:p w:rsidR="004E3144" w:rsidRPr="00651A7E" w:rsidRDefault="004E3144" w:rsidP="00790312">
      <w:pPr>
        <w:tabs>
          <w:tab w:val="left" w:pos="97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651A7E">
        <w:rPr>
          <w:sz w:val="28"/>
          <w:szCs w:val="28"/>
          <w:lang w:val="uk-UA"/>
        </w:rPr>
        <w:t xml:space="preserve">.Відповідним структурним підрозділам райдержадміністрації спільно з районними установами </w:t>
      </w:r>
      <w:r>
        <w:rPr>
          <w:sz w:val="28"/>
          <w:szCs w:val="28"/>
          <w:lang w:val="uk-UA"/>
        </w:rPr>
        <w:t>по</w:t>
      </w:r>
      <w:r w:rsidRPr="00651A7E">
        <w:rPr>
          <w:sz w:val="28"/>
          <w:szCs w:val="28"/>
          <w:lang w:val="uk-UA"/>
        </w:rPr>
        <w:t>інформувати райдержадміністрацію про хід виконання завдань, визначених цим розпорядженням, до 2 листопада 2015 року.</w:t>
      </w:r>
    </w:p>
    <w:p w:rsidR="004E3144" w:rsidRPr="00651A7E" w:rsidRDefault="004E3144" w:rsidP="00790312">
      <w:pPr>
        <w:tabs>
          <w:tab w:val="left" w:pos="1080"/>
          <w:tab w:val="left" w:pos="97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651A7E">
        <w:rPr>
          <w:sz w:val="28"/>
          <w:szCs w:val="28"/>
          <w:lang w:val="uk-UA"/>
        </w:rPr>
        <w:t xml:space="preserve">.Управлінню економічного розвитку і торгівлі райдержадміністрації </w:t>
      </w:r>
      <w:r>
        <w:rPr>
          <w:sz w:val="28"/>
          <w:szCs w:val="28"/>
          <w:lang w:val="uk-UA"/>
        </w:rPr>
        <w:t>по</w:t>
      </w:r>
      <w:r w:rsidRPr="00651A7E">
        <w:rPr>
          <w:sz w:val="28"/>
          <w:szCs w:val="28"/>
          <w:lang w:val="uk-UA"/>
        </w:rPr>
        <w:t>інформувати департамент економічного розвитку і торгівлі облдержадміністрації про хід виконання завдань, визначених розпорядженням   голови облдержадміністрації 27.08.2015 № 281,</w:t>
      </w:r>
      <w:r w:rsidRPr="00651A7E">
        <w:rPr>
          <w:color w:val="0000FF"/>
          <w:sz w:val="28"/>
          <w:szCs w:val="28"/>
          <w:lang w:val="uk-UA"/>
        </w:rPr>
        <w:t xml:space="preserve"> </w:t>
      </w:r>
      <w:r w:rsidRPr="00651A7E">
        <w:rPr>
          <w:sz w:val="28"/>
          <w:szCs w:val="28"/>
          <w:lang w:val="uk-UA"/>
        </w:rPr>
        <w:t xml:space="preserve"> до 11листопада  2015 року.</w:t>
      </w:r>
    </w:p>
    <w:p w:rsidR="004E3144" w:rsidRPr="004E289D" w:rsidRDefault="004E3144" w:rsidP="00790312">
      <w:pPr>
        <w:tabs>
          <w:tab w:val="left" w:pos="97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651A7E">
        <w:rPr>
          <w:sz w:val="28"/>
          <w:szCs w:val="28"/>
          <w:lang w:val="uk-UA"/>
        </w:rPr>
        <w:t>.Контроль за виконанням цього розпорядження покласти на   першого заступника,  заступника голови державної адміністрації відповідно до функцій та повноважень.</w:t>
      </w:r>
    </w:p>
    <w:p w:rsidR="004E3144" w:rsidRPr="004E289D" w:rsidRDefault="004E3144" w:rsidP="00790312">
      <w:pPr>
        <w:tabs>
          <w:tab w:val="left" w:pos="97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E3144" w:rsidRPr="004E289D" w:rsidRDefault="004E3144" w:rsidP="00790312">
      <w:pPr>
        <w:tabs>
          <w:tab w:val="left" w:pos="97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5070"/>
        <w:gridCol w:w="4938"/>
      </w:tblGrid>
      <w:tr w:rsidR="004E3144" w:rsidRPr="007331A0" w:rsidTr="00701B5C">
        <w:tc>
          <w:tcPr>
            <w:tcW w:w="5070" w:type="dxa"/>
          </w:tcPr>
          <w:p w:rsidR="004E3144" w:rsidRPr="007331A0" w:rsidRDefault="004E3144" w:rsidP="00701B5C">
            <w:pPr>
              <w:ind w:right="-1"/>
              <w:rPr>
                <w:b/>
                <w:bCs/>
                <w:sz w:val="28"/>
                <w:szCs w:val="28"/>
                <w:lang w:val="uk-UA"/>
              </w:rPr>
            </w:pPr>
            <w:r w:rsidRPr="007331A0">
              <w:rPr>
                <w:b/>
                <w:bCs/>
                <w:sz w:val="28"/>
                <w:szCs w:val="28"/>
                <w:lang w:val="uk-UA"/>
              </w:rPr>
              <w:t>Голова  державної адміністрації</w:t>
            </w:r>
          </w:p>
        </w:tc>
        <w:tc>
          <w:tcPr>
            <w:tcW w:w="4938" w:type="dxa"/>
            <w:tcBorders>
              <w:left w:val="nil"/>
            </w:tcBorders>
          </w:tcPr>
          <w:p w:rsidR="004E3144" w:rsidRPr="007331A0" w:rsidRDefault="004E3144" w:rsidP="00701B5C">
            <w:pPr>
              <w:ind w:right="-1"/>
              <w:rPr>
                <w:b/>
                <w:bCs/>
                <w:sz w:val="28"/>
                <w:szCs w:val="28"/>
                <w:lang w:val="uk-UA"/>
              </w:rPr>
            </w:pPr>
            <w:r w:rsidRPr="007331A0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І.Петрушка</w:t>
            </w:r>
          </w:p>
          <w:p w:rsidR="004E3144" w:rsidRPr="007331A0" w:rsidRDefault="004E3144" w:rsidP="00701B5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31A0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7331A0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4E3144" w:rsidRDefault="004E3144" w:rsidP="00790312">
      <w:pPr>
        <w:ind w:right="-1"/>
        <w:jc w:val="center"/>
        <w:rPr>
          <w:lang w:val="en-US"/>
        </w:rPr>
      </w:pPr>
    </w:p>
    <w:sectPr w:rsidR="004E3144" w:rsidSect="00790312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44" w:rsidRDefault="004E3144" w:rsidP="008E6486">
      <w:r>
        <w:separator/>
      </w:r>
    </w:p>
  </w:endnote>
  <w:endnote w:type="continuationSeparator" w:id="0">
    <w:p w:rsidR="004E3144" w:rsidRDefault="004E3144" w:rsidP="008E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44" w:rsidRDefault="004E3144" w:rsidP="008E6486">
      <w:r>
        <w:separator/>
      </w:r>
    </w:p>
  </w:footnote>
  <w:footnote w:type="continuationSeparator" w:id="0">
    <w:p w:rsidR="004E3144" w:rsidRDefault="004E3144" w:rsidP="008E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44" w:rsidRDefault="004E3144" w:rsidP="005217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144" w:rsidRDefault="004E31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44" w:rsidRDefault="004E3144" w:rsidP="005217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3144" w:rsidRDefault="004E31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54D"/>
    <w:rsid w:val="00046BD4"/>
    <w:rsid w:val="0008307E"/>
    <w:rsid w:val="000A7895"/>
    <w:rsid w:val="000C4EFF"/>
    <w:rsid w:val="000D53E2"/>
    <w:rsid w:val="00144AE0"/>
    <w:rsid w:val="00146694"/>
    <w:rsid w:val="001755A9"/>
    <w:rsid w:val="001C073C"/>
    <w:rsid w:val="001D31CA"/>
    <w:rsid w:val="003619B4"/>
    <w:rsid w:val="003D3893"/>
    <w:rsid w:val="003F0100"/>
    <w:rsid w:val="003F7990"/>
    <w:rsid w:val="00440BA9"/>
    <w:rsid w:val="004E289D"/>
    <w:rsid w:val="004E3144"/>
    <w:rsid w:val="0052179C"/>
    <w:rsid w:val="00566189"/>
    <w:rsid w:val="0061051A"/>
    <w:rsid w:val="00640607"/>
    <w:rsid w:val="00651A7E"/>
    <w:rsid w:val="00677903"/>
    <w:rsid w:val="006C4263"/>
    <w:rsid w:val="00701B5C"/>
    <w:rsid w:val="00717B1A"/>
    <w:rsid w:val="007331A0"/>
    <w:rsid w:val="00790312"/>
    <w:rsid w:val="0082326D"/>
    <w:rsid w:val="008959B1"/>
    <w:rsid w:val="008E6486"/>
    <w:rsid w:val="00943694"/>
    <w:rsid w:val="009633E5"/>
    <w:rsid w:val="00996FF5"/>
    <w:rsid w:val="00A10048"/>
    <w:rsid w:val="00A4248E"/>
    <w:rsid w:val="00A61257"/>
    <w:rsid w:val="00A9154D"/>
    <w:rsid w:val="00A92D53"/>
    <w:rsid w:val="00AC3234"/>
    <w:rsid w:val="00B025A6"/>
    <w:rsid w:val="00B33842"/>
    <w:rsid w:val="00B634E0"/>
    <w:rsid w:val="00B766EA"/>
    <w:rsid w:val="00BF15F7"/>
    <w:rsid w:val="00C057E3"/>
    <w:rsid w:val="00C70F8F"/>
    <w:rsid w:val="00C9272A"/>
    <w:rsid w:val="00CA3160"/>
    <w:rsid w:val="00CA4382"/>
    <w:rsid w:val="00CF7D2D"/>
    <w:rsid w:val="00D834A7"/>
    <w:rsid w:val="00D83CC0"/>
    <w:rsid w:val="00E062CD"/>
    <w:rsid w:val="00E12119"/>
    <w:rsid w:val="00E51C03"/>
    <w:rsid w:val="00E9081B"/>
    <w:rsid w:val="00EE0729"/>
    <w:rsid w:val="00F20A01"/>
    <w:rsid w:val="00F60D6E"/>
    <w:rsid w:val="00F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4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0F8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aliases w:val="Основной текст Знак Знак Знак,Текст1"/>
    <w:basedOn w:val="Normal"/>
    <w:link w:val="BodyTextChar"/>
    <w:uiPriority w:val="99"/>
    <w:rsid w:val="00A9154D"/>
    <w:pPr>
      <w:jc w:val="both"/>
    </w:pPr>
    <w:rPr>
      <w:sz w:val="28"/>
      <w:lang w:val="uk-UA"/>
    </w:rPr>
  </w:style>
  <w:style w:type="character" w:customStyle="1" w:styleId="BodyTextChar">
    <w:name w:val="Body Text Char"/>
    <w:aliases w:val="Основной текст Знак Знак Знак Char,Текст1 Char"/>
    <w:basedOn w:val="DefaultParagraphFont"/>
    <w:link w:val="BodyText"/>
    <w:uiPriority w:val="99"/>
    <w:locked/>
    <w:rsid w:val="00A9154D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aliases w:val="Подпись к рис.,Ïîäïèñü ê ðèñ."/>
    <w:basedOn w:val="Normal"/>
    <w:link w:val="BodyTextIndentChar"/>
    <w:uiPriority w:val="99"/>
    <w:rsid w:val="00A9154D"/>
    <w:pPr>
      <w:ind w:firstLine="720"/>
      <w:jc w:val="both"/>
    </w:pPr>
    <w:rPr>
      <w:szCs w:val="20"/>
      <w:lang w:val="uk-UA"/>
    </w:rPr>
  </w:style>
  <w:style w:type="character" w:customStyle="1" w:styleId="BodyTextIndentChar">
    <w:name w:val="Body Text Indent Char"/>
    <w:aliases w:val="Подпись к рис. Char,Ïîäïèñü ê ðèñ. Char"/>
    <w:basedOn w:val="DefaultParagraphFont"/>
    <w:link w:val="BodyTextIndent"/>
    <w:uiPriority w:val="99"/>
    <w:locked/>
    <w:rsid w:val="00A9154D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A9154D"/>
    <w:pPr>
      <w:jc w:val="center"/>
    </w:pPr>
    <w:rPr>
      <w:b/>
      <w:bCs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9154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9154D"/>
    <w:pPr>
      <w:tabs>
        <w:tab w:val="left" w:pos="9240"/>
      </w:tabs>
      <w:ind w:right="-125"/>
      <w:jc w:val="both"/>
    </w:pPr>
    <w:rPr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9154D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A9154D"/>
    <w:pPr>
      <w:spacing w:after="120" w:line="480" w:lineRule="auto"/>
      <w:ind w:left="283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154D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A9154D"/>
    <w:pPr>
      <w:tabs>
        <w:tab w:val="left" w:pos="0"/>
      </w:tabs>
      <w:ind w:right="-694" w:firstLine="660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154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21"/>
    <w:basedOn w:val="Normal"/>
    <w:uiPriority w:val="99"/>
    <w:rsid w:val="00A9154D"/>
    <w:pPr>
      <w:jc w:val="center"/>
    </w:pPr>
    <w:rPr>
      <w:sz w:val="28"/>
      <w:szCs w:val="20"/>
      <w:lang w:val="uk-UA"/>
    </w:rPr>
  </w:style>
  <w:style w:type="paragraph" w:styleId="Header">
    <w:name w:val="header"/>
    <w:basedOn w:val="Normal"/>
    <w:link w:val="HeaderChar"/>
    <w:uiPriority w:val="99"/>
    <w:semiHidden/>
    <w:rsid w:val="008E64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648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E64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48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903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4</Pages>
  <Words>1556</Words>
  <Characters>8875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21</cp:revision>
  <cp:lastPrinted>2015-09-09T11:55:00Z</cp:lastPrinted>
  <dcterms:created xsi:type="dcterms:W3CDTF">2015-09-03T08:38:00Z</dcterms:created>
  <dcterms:modified xsi:type="dcterms:W3CDTF">2015-10-12T07:28:00Z</dcterms:modified>
</cp:coreProperties>
</file>