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A4" w:rsidRDefault="00E363A4" w:rsidP="00FA1676">
      <w:pPr>
        <w:numPr>
          <w:ilvl w:val="0"/>
          <w:numId w:val="1"/>
        </w:num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A3ACC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4.5pt;height:41.25pt;visibility:visible">
            <v:imagedata r:id="rId5" o:title=""/>
          </v:shape>
        </w:pict>
      </w:r>
    </w:p>
    <w:p w:rsidR="00E363A4" w:rsidRDefault="00E363A4" w:rsidP="00FA1676">
      <w:pPr>
        <w:numPr>
          <w:ilvl w:val="0"/>
          <w:numId w:val="1"/>
        </w:num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E363A4" w:rsidRDefault="00E363A4" w:rsidP="00FA1676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363A4" w:rsidRDefault="00E363A4" w:rsidP="00FA1676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E363A4" w:rsidRDefault="00E363A4" w:rsidP="00FA1676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363A4" w:rsidRDefault="00E363A4" w:rsidP="00FA1676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363A4" w:rsidRDefault="00E363A4" w:rsidP="0088719C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21.06.2016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209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E363A4" w:rsidRDefault="00E363A4" w:rsidP="00FA1676">
      <w:pPr>
        <w:numPr>
          <w:ilvl w:val="0"/>
          <w:numId w:val="1"/>
        </w:numPr>
        <w:rPr>
          <w:b/>
          <w:sz w:val="28"/>
          <w:szCs w:val="28"/>
          <w:lang w:val="uk-UA"/>
        </w:rPr>
      </w:pPr>
    </w:p>
    <w:p w:rsidR="00E363A4" w:rsidRDefault="00E363A4" w:rsidP="00FA1676">
      <w:pPr>
        <w:snapToGrid w:val="0"/>
        <w:ind w:hanging="108"/>
        <w:jc w:val="center"/>
        <w:rPr>
          <w:b/>
          <w:sz w:val="28"/>
          <w:lang w:val="uk-UA"/>
        </w:rPr>
      </w:pPr>
    </w:p>
    <w:p w:rsidR="00E363A4" w:rsidRDefault="00E363A4" w:rsidP="00FA1676">
      <w:pPr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 заборону використання земельних ділянок</w:t>
      </w:r>
    </w:p>
    <w:p w:rsidR="00E363A4" w:rsidRDefault="00E363A4" w:rsidP="00FA1676">
      <w:pPr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поблизу туристичного комплексу</w:t>
      </w:r>
    </w:p>
    <w:p w:rsidR="00E363A4" w:rsidRPr="00686C64" w:rsidRDefault="00E363A4" w:rsidP="00FA1676">
      <w:pPr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en-US"/>
        </w:rPr>
        <w:t>„</w:t>
      </w:r>
      <w:r>
        <w:rPr>
          <w:b/>
          <w:sz w:val="28"/>
          <w:lang w:val="uk-UA"/>
        </w:rPr>
        <w:t>Термальні води Косино”</w:t>
      </w:r>
    </w:p>
    <w:p w:rsidR="00E363A4" w:rsidRDefault="00E363A4" w:rsidP="00FA1676">
      <w:pPr>
        <w:jc w:val="center"/>
        <w:rPr>
          <w:sz w:val="28"/>
          <w:lang w:val="uk-UA"/>
        </w:rPr>
      </w:pPr>
    </w:p>
    <w:p w:rsidR="00E363A4" w:rsidRDefault="00E363A4" w:rsidP="00FA1676">
      <w:pPr>
        <w:jc w:val="both"/>
        <w:rPr>
          <w:sz w:val="28"/>
          <w:lang w:val="uk-UA"/>
        </w:rPr>
      </w:pPr>
    </w:p>
    <w:p w:rsidR="00E363A4" w:rsidRPr="0088719C" w:rsidRDefault="00E363A4" w:rsidP="0088719C">
      <w:pPr>
        <w:pStyle w:val="BodyText"/>
        <w:ind w:firstLine="540"/>
        <w:rPr>
          <w:sz w:val="28"/>
          <w:szCs w:val="28"/>
        </w:rPr>
      </w:pPr>
      <w:r w:rsidRPr="0088719C">
        <w:rPr>
          <w:sz w:val="28"/>
          <w:szCs w:val="28"/>
        </w:rPr>
        <w:t>Відповідно до статей 6, 13 і 39  Закону України „Про місцеві державні адміністрації”, розпорядження голови облдержадміністрації 28.04.2016 №</w:t>
      </w:r>
      <w:r>
        <w:rPr>
          <w:sz w:val="28"/>
          <w:szCs w:val="28"/>
        </w:rPr>
        <w:t xml:space="preserve"> 178 „</w:t>
      </w:r>
      <w:r w:rsidRPr="0088719C">
        <w:rPr>
          <w:sz w:val="28"/>
          <w:szCs w:val="28"/>
        </w:rPr>
        <w:t>Про комісію з розгляду питань щодо розміщен</w:t>
      </w:r>
      <w:r>
        <w:rPr>
          <w:sz w:val="28"/>
          <w:szCs w:val="28"/>
        </w:rPr>
        <w:t>ня туристично – рекреаційних об’</w:t>
      </w:r>
      <w:r w:rsidRPr="0088719C">
        <w:rPr>
          <w:sz w:val="28"/>
          <w:szCs w:val="28"/>
        </w:rPr>
        <w:t xml:space="preserve">єктів на земельних ділянках, розташованих за межами с.Косонь Берегівського району, </w:t>
      </w:r>
      <w:r>
        <w:rPr>
          <w:sz w:val="28"/>
          <w:szCs w:val="28"/>
        </w:rPr>
        <w:t>поблизу туристичного комплексу „</w:t>
      </w:r>
      <w:r w:rsidRPr="0088719C">
        <w:rPr>
          <w:sz w:val="28"/>
          <w:szCs w:val="28"/>
        </w:rPr>
        <w:t>Термальні води Косино</w:t>
      </w:r>
      <w:r>
        <w:rPr>
          <w:sz w:val="28"/>
          <w:szCs w:val="28"/>
        </w:rPr>
        <w:t>””:</w:t>
      </w:r>
    </w:p>
    <w:p w:rsidR="00E363A4" w:rsidRDefault="00E363A4" w:rsidP="0088719C">
      <w:pPr>
        <w:ind w:firstLine="540"/>
        <w:jc w:val="both"/>
        <w:rPr>
          <w:sz w:val="28"/>
          <w:lang w:val="uk-UA"/>
        </w:rPr>
      </w:pPr>
    </w:p>
    <w:p w:rsidR="00E363A4" w:rsidRDefault="00E363A4" w:rsidP="0088719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</w:t>
      </w:r>
      <w:r>
        <w:rPr>
          <w:sz w:val="28"/>
          <w:szCs w:val="28"/>
          <w:lang w:val="uk-UA"/>
        </w:rPr>
        <w:t>Заборонити будь-яке використання юридичними та фізичними особами спірних земельних ділянок, розташованих за межами с.Косонь Берегівського району, поблизу туристичного комплексу „Термальні води Косино”</w:t>
      </w:r>
      <w:r w:rsidRPr="00FA167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 період проведення  перевірки </w:t>
      </w:r>
      <w:r w:rsidRPr="00726A71">
        <w:rPr>
          <w:sz w:val="28"/>
          <w:szCs w:val="28"/>
          <w:lang w:val="uk-UA"/>
        </w:rPr>
        <w:t xml:space="preserve">комісією </w:t>
      </w:r>
      <w:r w:rsidRPr="005003E5">
        <w:rPr>
          <w:sz w:val="28"/>
          <w:szCs w:val="28"/>
          <w:lang w:val="uk-UA"/>
        </w:rPr>
        <w:t>з розгляду питань щодо розміщен</w:t>
      </w:r>
      <w:r>
        <w:rPr>
          <w:sz w:val="28"/>
          <w:szCs w:val="28"/>
          <w:lang w:val="uk-UA"/>
        </w:rPr>
        <w:t>ня туристично – рекреаційних об’</w:t>
      </w:r>
      <w:r w:rsidRPr="005003E5">
        <w:rPr>
          <w:sz w:val="28"/>
          <w:szCs w:val="28"/>
          <w:lang w:val="uk-UA"/>
        </w:rPr>
        <w:t>єктів на земельних ділян</w:t>
      </w:r>
      <w:r>
        <w:rPr>
          <w:sz w:val="28"/>
          <w:szCs w:val="28"/>
          <w:lang w:val="uk-UA"/>
        </w:rPr>
        <w:t>ках, розташованих за межами с.К</w:t>
      </w:r>
      <w:r w:rsidRPr="005003E5">
        <w:rPr>
          <w:sz w:val="28"/>
          <w:szCs w:val="28"/>
          <w:lang w:val="uk-UA"/>
        </w:rPr>
        <w:t xml:space="preserve">осонь Берегівського району, </w:t>
      </w:r>
      <w:r>
        <w:rPr>
          <w:sz w:val="28"/>
          <w:szCs w:val="28"/>
          <w:lang w:val="uk-UA"/>
        </w:rPr>
        <w:t xml:space="preserve">поблизу туристичного комплексу „Термальні води Косино”, затвердженої розпорядженням </w:t>
      </w:r>
      <w:r w:rsidRPr="005003E5">
        <w:rPr>
          <w:lang w:val="uk-UA"/>
        </w:rPr>
        <w:t xml:space="preserve"> </w:t>
      </w:r>
      <w:r w:rsidRPr="005003E5">
        <w:rPr>
          <w:sz w:val="28"/>
          <w:szCs w:val="28"/>
          <w:lang w:val="uk-UA"/>
        </w:rPr>
        <w:t>голови облдержадміністрації 28.04.2016 №</w:t>
      </w:r>
      <w:r>
        <w:rPr>
          <w:sz w:val="28"/>
          <w:szCs w:val="28"/>
          <w:lang w:val="uk-UA"/>
        </w:rPr>
        <w:t xml:space="preserve"> </w:t>
      </w:r>
      <w:r w:rsidRPr="005003E5">
        <w:rPr>
          <w:sz w:val="28"/>
          <w:szCs w:val="28"/>
          <w:lang w:val="uk-UA"/>
        </w:rPr>
        <w:t>178</w:t>
      </w:r>
      <w:r>
        <w:rPr>
          <w:sz w:val="28"/>
          <w:szCs w:val="28"/>
          <w:lang w:val="uk-UA"/>
        </w:rPr>
        <w:t>.</w:t>
      </w:r>
    </w:p>
    <w:p w:rsidR="00E363A4" w:rsidRPr="0088719C" w:rsidRDefault="00E363A4" w:rsidP="0088719C">
      <w:pPr>
        <w:pStyle w:val="BodyText"/>
        <w:ind w:firstLine="540"/>
        <w:rPr>
          <w:b/>
          <w:sz w:val="28"/>
          <w:szCs w:val="28"/>
        </w:rPr>
      </w:pPr>
      <w:r w:rsidRPr="0088719C">
        <w:rPr>
          <w:sz w:val="28"/>
          <w:szCs w:val="28"/>
          <w:lang w:val="ru-RU"/>
        </w:rPr>
        <w:t>2</w:t>
      </w:r>
      <w:r w:rsidRPr="0088719C">
        <w:rPr>
          <w:sz w:val="28"/>
          <w:szCs w:val="28"/>
        </w:rPr>
        <w:t>.Контроль за виконання цього розпорядження залишаю за собою.</w:t>
      </w:r>
    </w:p>
    <w:p w:rsidR="00E363A4" w:rsidRPr="00A5085D" w:rsidRDefault="00E363A4" w:rsidP="00FA1676">
      <w:pPr>
        <w:jc w:val="both"/>
        <w:rPr>
          <w:b/>
          <w:sz w:val="28"/>
          <w:szCs w:val="28"/>
        </w:rPr>
      </w:pPr>
    </w:p>
    <w:p w:rsidR="00E363A4" w:rsidRDefault="00E363A4" w:rsidP="00FA1676">
      <w:pPr>
        <w:jc w:val="both"/>
        <w:rPr>
          <w:b/>
          <w:sz w:val="28"/>
          <w:szCs w:val="28"/>
          <w:lang w:val="uk-UA"/>
        </w:rPr>
      </w:pPr>
    </w:p>
    <w:p w:rsidR="00E363A4" w:rsidRDefault="00E363A4" w:rsidP="00FA1676">
      <w:pPr>
        <w:jc w:val="both"/>
        <w:rPr>
          <w:b/>
          <w:sz w:val="28"/>
          <w:szCs w:val="28"/>
          <w:lang w:val="uk-UA"/>
        </w:rPr>
      </w:pPr>
    </w:p>
    <w:p w:rsidR="00E363A4" w:rsidRPr="0088719C" w:rsidRDefault="00E363A4" w:rsidP="00FA1676">
      <w:pPr>
        <w:jc w:val="both"/>
        <w:rPr>
          <w:b/>
          <w:sz w:val="28"/>
          <w:szCs w:val="28"/>
          <w:lang w:val="uk-UA"/>
        </w:rPr>
      </w:pPr>
    </w:p>
    <w:p w:rsidR="00E363A4" w:rsidRDefault="00E363A4" w:rsidP="00FA1676">
      <w:pPr>
        <w:jc w:val="both"/>
        <w:rPr>
          <w:b/>
          <w:sz w:val="28"/>
          <w:szCs w:val="28"/>
          <w:lang w:val="uk-UA"/>
        </w:rPr>
      </w:pPr>
    </w:p>
    <w:p w:rsidR="00E363A4" w:rsidRDefault="00E363A4" w:rsidP="00FA167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</w:t>
      </w:r>
      <w:r w:rsidRPr="00CF1C72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І. Петрушка</w:t>
      </w:r>
    </w:p>
    <w:p w:rsidR="00E363A4" w:rsidRDefault="00E363A4" w:rsidP="00FA1676">
      <w:pPr>
        <w:rPr>
          <w:lang w:val="uk-UA"/>
        </w:rPr>
      </w:pPr>
    </w:p>
    <w:sectPr w:rsidR="00E363A4" w:rsidSect="008871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60E"/>
    <w:rsid w:val="00004F1A"/>
    <w:rsid w:val="000159CB"/>
    <w:rsid w:val="00046DF2"/>
    <w:rsid w:val="000550D3"/>
    <w:rsid w:val="00073086"/>
    <w:rsid w:val="0007485B"/>
    <w:rsid w:val="000F3362"/>
    <w:rsid w:val="001B560E"/>
    <w:rsid w:val="001C2131"/>
    <w:rsid w:val="00274E01"/>
    <w:rsid w:val="002E2AB9"/>
    <w:rsid w:val="00356FB7"/>
    <w:rsid w:val="00466B92"/>
    <w:rsid w:val="004A3ACC"/>
    <w:rsid w:val="004F5B3B"/>
    <w:rsid w:val="005003E5"/>
    <w:rsid w:val="00521188"/>
    <w:rsid w:val="00526D54"/>
    <w:rsid w:val="005608FD"/>
    <w:rsid w:val="00576C3B"/>
    <w:rsid w:val="00583710"/>
    <w:rsid w:val="005B439D"/>
    <w:rsid w:val="00686C64"/>
    <w:rsid w:val="006A0863"/>
    <w:rsid w:val="006B6156"/>
    <w:rsid w:val="006D445B"/>
    <w:rsid w:val="006E4D5B"/>
    <w:rsid w:val="006F10BD"/>
    <w:rsid w:val="00725A9B"/>
    <w:rsid w:val="00726A71"/>
    <w:rsid w:val="00733682"/>
    <w:rsid w:val="00756F74"/>
    <w:rsid w:val="007662DF"/>
    <w:rsid w:val="007A086F"/>
    <w:rsid w:val="007D5227"/>
    <w:rsid w:val="0082284E"/>
    <w:rsid w:val="0088719C"/>
    <w:rsid w:val="0090228F"/>
    <w:rsid w:val="00903A4E"/>
    <w:rsid w:val="00924A66"/>
    <w:rsid w:val="00925E63"/>
    <w:rsid w:val="00975197"/>
    <w:rsid w:val="009818B9"/>
    <w:rsid w:val="009976EE"/>
    <w:rsid w:val="009A235B"/>
    <w:rsid w:val="00A5085D"/>
    <w:rsid w:val="00B2165F"/>
    <w:rsid w:val="00B7579F"/>
    <w:rsid w:val="00C25981"/>
    <w:rsid w:val="00C25D15"/>
    <w:rsid w:val="00C616CC"/>
    <w:rsid w:val="00C70387"/>
    <w:rsid w:val="00CD175B"/>
    <w:rsid w:val="00CF1C72"/>
    <w:rsid w:val="00D2622C"/>
    <w:rsid w:val="00D341BA"/>
    <w:rsid w:val="00D612EF"/>
    <w:rsid w:val="00D92749"/>
    <w:rsid w:val="00DA4910"/>
    <w:rsid w:val="00DB65AC"/>
    <w:rsid w:val="00DD27D2"/>
    <w:rsid w:val="00DF2444"/>
    <w:rsid w:val="00E14EC5"/>
    <w:rsid w:val="00E363A4"/>
    <w:rsid w:val="00E60EBB"/>
    <w:rsid w:val="00E65116"/>
    <w:rsid w:val="00E92C1C"/>
    <w:rsid w:val="00EF2628"/>
    <w:rsid w:val="00F965C8"/>
    <w:rsid w:val="00FA1676"/>
    <w:rsid w:val="00FA3CC5"/>
    <w:rsid w:val="00FA5041"/>
    <w:rsid w:val="00FC1FCE"/>
    <w:rsid w:val="00FC56FE"/>
    <w:rsid w:val="00FD3BFD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C8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5C8"/>
    <w:pPr>
      <w:keepNext/>
      <w:tabs>
        <w:tab w:val="num" w:pos="360"/>
      </w:tabs>
      <w:jc w:val="both"/>
      <w:outlineLvl w:val="0"/>
    </w:pPr>
    <w:rPr>
      <w:rFonts w:eastAsia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65C8"/>
    <w:rPr>
      <w:rFonts w:ascii="Times New Roman" w:hAnsi="Times New Roman" w:cs="Times New Roman"/>
      <w:sz w:val="20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F965C8"/>
    <w:pPr>
      <w:jc w:val="both"/>
    </w:pPr>
    <w:rPr>
      <w:rFonts w:eastAsia="Calibri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5C8"/>
    <w:rPr>
      <w:rFonts w:ascii="Times New Roman" w:hAnsi="Times New Roman" w:cs="Times New Roman"/>
      <w:sz w:val="20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965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5C8"/>
    <w:rPr>
      <w:rFonts w:ascii="Tahoma" w:hAnsi="Tahoma" w:cs="Times New Roman"/>
      <w:sz w:val="16"/>
      <w:lang w:eastAsia="zh-CN"/>
    </w:rPr>
  </w:style>
  <w:style w:type="table" w:styleId="TableGrid">
    <w:name w:val="Table Grid"/>
    <w:basedOn w:val="TableNormal"/>
    <w:uiPriority w:val="99"/>
    <w:locked/>
    <w:rsid w:val="007662DF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1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205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9</cp:revision>
  <cp:lastPrinted>2016-06-24T12:40:00Z</cp:lastPrinted>
  <dcterms:created xsi:type="dcterms:W3CDTF">2016-06-24T06:57:00Z</dcterms:created>
  <dcterms:modified xsi:type="dcterms:W3CDTF">2016-07-13T07:56:00Z</dcterms:modified>
</cp:coreProperties>
</file>