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E" w:rsidRPr="0008693F" w:rsidRDefault="00A00BCE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2575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A00BCE" w:rsidRDefault="00A00BCE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00BCE" w:rsidRDefault="00A00BCE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00BCE" w:rsidRDefault="00A00BCE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00BCE" w:rsidRDefault="00A00BCE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00BCE" w:rsidRDefault="00A00BC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00BCE" w:rsidRPr="00A24002" w:rsidRDefault="00A00BCE" w:rsidP="00A24002">
      <w:pPr>
        <w:ind w:right="-8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A24002">
        <w:rPr>
          <w:rFonts w:ascii="Times New Roman CYR" w:hAnsi="Times New Roman CYR" w:cs="Times New Roman CYR"/>
          <w:bCs/>
          <w:szCs w:val="28"/>
          <w:lang w:val="uk-UA"/>
        </w:rPr>
        <w:t>30.10.2018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458</w:t>
      </w:r>
    </w:p>
    <w:p w:rsidR="00A00BCE" w:rsidRPr="00A24002" w:rsidRDefault="00A00BCE" w:rsidP="00E0649D">
      <w:pPr>
        <w:rPr>
          <w:b/>
          <w:lang w:val="uk-UA"/>
        </w:rPr>
      </w:pPr>
    </w:p>
    <w:p w:rsidR="00A00BCE" w:rsidRPr="00A24002" w:rsidRDefault="00A00BCE" w:rsidP="00E0649D">
      <w:pPr>
        <w:rPr>
          <w:b/>
          <w:lang w:val="uk-UA"/>
        </w:rPr>
      </w:pPr>
    </w:p>
    <w:p w:rsidR="00A00BCE" w:rsidRDefault="00A00BCE" w:rsidP="00882931">
      <w:pPr>
        <w:tabs>
          <w:tab w:val="left" w:pos="1215"/>
        </w:tabs>
        <w:jc w:val="center"/>
        <w:rPr>
          <w:b/>
          <w:szCs w:val="28"/>
          <w:lang w:val="uk-UA"/>
        </w:rPr>
      </w:pPr>
      <w:r w:rsidRPr="00882931">
        <w:rPr>
          <w:b/>
          <w:szCs w:val="28"/>
          <w:lang w:val="uk-UA"/>
        </w:rPr>
        <w:t>Про вид</w:t>
      </w:r>
      <w:r>
        <w:rPr>
          <w:b/>
          <w:szCs w:val="28"/>
          <w:lang w:val="uk-UA"/>
        </w:rPr>
        <w:t>і</w:t>
      </w:r>
      <w:r w:rsidRPr="00882931">
        <w:rPr>
          <w:b/>
          <w:szCs w:val="28"/>
          <w:lang w:val="uk-UA"/>
        </w:rPr>
        <w:t>лення кошт</w:t>
      </w:r>
      <w:r>
        <w:rPr>
          <w:b/>
          <w:szCs w:val="28"/>
          <w:lang w:val="uk-UA"/>
        </w:rPr>
        <w:t>ів</w:t>
      </w:r>
    </w:p>
    <w:p w:rsidR="00A00BCE" w:rsidRPr="00A24002" w:rsidRDefault="00A00BCE" w:rsidP="00882931">
      <w:pPr>
        <w:rPr>
          <w:szCs w:val="28"/>
          <w:lang w:val="uk-UA"/>
        </w:rPr>
      </w:pPr>
    </w:p>
    <w:p w:rsidR="00A00BCE" w:rsidRPr="00A24002" w:rsidRDefault="00A00BCE" w:rsidP="00882931">
      <w:pPr>
        <w:rPr>
          <w:szCs w:val="28"/>
          <w:lang w:val="uk-UA"/>
        </w:rPr>
      </w:pPr>
    </w:p>
    <w:p w:rsidR="00A00BCE" w:rsidRDefault="00A00BCE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відведення та вилучення земель Берегівського району для суспільних потреб на 2016–2019 роки (далі Програма), затвердженої рішенням районної ради від 07.09.2016 року № 102 (зі змінами):</w:t>
      </w:r>
    </w:p>
    <w:p w:rsidR="00A00BCE" w:rsidRDefault="00A00BCE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</w:p>
    <w:p w:rsidR="00A00BCE" w:rsidRDefault="00A00BCE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Фінансовому управлінню райдержадміністрації виділити Берегівській районній державній адміністрації 110400,0 (сто десять тисяч чотириста) гривень для фінансування заходів Програми.</w:t>
      </w:r>
    </w:p>
    <w:p w:rsidR="00A00BCE" w:rsidRDefault="00A00BCE" w:rsidP="0049364D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фінансово-господарського забезпечення апарату райдержадміністрації перерахувати кошти в сумі 110400,00 (сто десять тисяч чотириста) гривень товариству з обмеженою відповідальністю „Центр проектів” на підставі підтверджуючих документів</w:t>
      </w:r>
      <w:bookmarkStart w:id="0" w:name="_GoBack"/>
      <w:bookmarkEnd w:id="0"/>
      <w:r>
        <w:rPr>
          <w:szCs w:val="28"/>
          <w:lang w:val="uk-UA"/>
        </w:rPr>
        <w:t>.</w:t>
      </w:r>
    </w:p>
    <w:p w:rsidR="00A00BCE" w:rsidRDefault="00A00BCE" w:rsidP="0049364D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A00BCE" w:rsidRDefault="00A00BCE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A00BCE" w:rsidRDefault="00A00BCE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A00BCE" w:rsidRDefault="00A00BCE" w:rsidP="00882931">
      <w:pPr>
        <w:tabs>
          <w:tab w:val="left" w:pos="7125"/>
        </w:tabs>
        <w:rPr>
          <w:b/>
          <w:szCs w:val="28"/>
          <w:lang w:val="uk-UA"/>
        </w:rPr>
      </w:pPr>
    </w:p>
    <w:p w:rsidR="00A00BCE" w:rsidRDefault="00A00BCE" w:rsidP="00882931">
      <w:pPr>
        <w:tabs>
          <w:tab w:val="left" w:pos="7125"/>
        </w:tabs>
        <w:rPr>
          <w:b/>
          <w:szCs w:val="28"/>
          <w:lang w:val="uk-UA"/>
        </w:rPr>
      </w:pPr>
    </w:p>
    <w:p w:rsidR="00A00BCE" w:rsidRDefault="00A00BCE" w:rsidP="00882931">
      <w:pPr>
        <w:tabs>
          <w:tab w:val="left" w:pos="7125"/>
        </w:tabs>
        <w:rPr>
          <w:b/>
          <w:szCs w:val="28"/>
          <w:lang w:val="uk-UA"/>
        </w:rPr>
      </w:pPr>
    </w:p>
    <w:p w:rsidR="00A00BCE" w:rsidRPr="00882931" w:rsidRDefault="00A00BCE" w:rsidP="00882931">
      <w:pPr>
        <w:tabs>
          <w:tab w:val="left" w:pos="712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</w:t>
      </w:r>
      <w:r>
        <w:rPr>
          <w:b/>
          <w:szCs w:val="28"/>
          <w:lang w:val="uk-UA"/>
        </w:rPr>
        <w:tab/>
        <w:t xml:space="preserve">  </w:t>
      </w:r>
      <w:r>
        <w:rPr>
          <w:b/>
          <w:szCs w:val="28"/>
          <w:lang w:val="en-US"/>
        </w:rPr>
        <w:t xml:space="preserve">       </w:t>
      </w:r>
      <w:r>
        <w:rPr>
          <w:b/>
          <w:szCs w:val="28"/>
          <w:lang w:val="uk-UA"/>
        </w:rPr>
        <w:t>І.ПЕТРУШКА</w:t>
      </w:r>
    </w:p>
    <w:sectPr w:rsidR="00A00BCE" w:rsidRPr="00882931" w:rsidSect="00882931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9364D"/>
    <w:rsid w:val="004A46DE"/>
    <w:rsid w:val="00556BF8"/>
    <w:rsid w:val="005A29AC"/>
    <w:rsid w:val="005F57DD"/>
    <w:rsid w:val="00626B33"/>
    <w:rsid w:val="00630E6F"/>
    <w:rsid w:val="00657A36"/>
    <w:rsid w:val="006666C0"/>
    <w:rsid w:val="00685515"/>
    <w:rsid w:val="006D6D74"/>
    <w:rsid w:val="00711F65"/>
    <w:rsid w:val="007602D9"/>
    <w:rsid w:val="0079594F"/>
    <w:rsid w:val="007E441F"/>
    <w:rsid w:val="007F0D95"/>
    <w:rsid w:val="0086332E"/>
    <w:rsid w:val="00882931"/>
    <w:rsid w:val="008D1EC0"/>
    <w:rsid w:val="0097169F"/>
    <w:rsid w:val="009E609A"/>
    <w:rsid w:val="00A00BCE"/>
    <w:rsid w:val="00A24002"/>
    <w:rsid w:val="00A2425E"/>
    <w:rsid w:val="00AF204B"/>
    <w:rsid w:val="00B25755"/>
    <w:rsid w:val="00B33A0F"/>
    <w:rsid w:val="00B603A3"/>
    <w:rsid w:val="00B65807"/>
    <w:rsid w:val="00B710A9"/>
    <w:rsid w:val="00C50121"/>
    <w:rsid w:val="00C63489"/>
    <w:rsid w:val="00C76E4B"/>
    <w:rsid w:val="00CA44EE"/>
    <w:rsid w:val="00CC42BC"/>
    <w:rsid w:val="00D02FA5"/>
    <w:rsid w:val="00D162A5"/>
    <w:rsid w:val="00D40203"/>
    <w:rsid w:val="00D7491A"/>
    <w:rsid w:val="00DA21D3"/>
    <w:rsid w:val="00DA5057"/>
    <w:rsid w:val="00E046DF"/>
    <w:rsid w:val="00E0649D"/>
    <w:rsid w:val="00E46421"/>
    <w:rsid w:val="00E952B5"/>
    <w:rsid w:val="00ED6A2E"/>
    <w:rsid w:val="00F5588C"/>
    <w:rsid w:val="00FA0211"/>
    <w:rsid w:val="00FB0E2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989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4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0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630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29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163</Words>
  <Characters>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2018-10-09T12:05:00Z</cp:lastPrinted>
  <dcterms:created xsi:type="dcterms:W3CDTF">2018-10-31T08:44:00Z</dcterms:created>
  <dcterms:modified xsi:type="dcterms:W3CDTF">2018-11-05T13:20:00Z</dcterms:modified>
</cp:coreProperties>
</file>